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2B" w:rsidRDefault="00FD068B" w:rsidP="00FD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RESENHA</w:t>
      </w:r>
    </w:p>
    <w:p w:rsidR="00FD068B" w:rsidRDefault="00FD068B" w:rsidP="00FD06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4472B" w:rsidRDefault="002866EA" w:rsidP="00FD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FRANCKEL, </w:t>
      </w:r>
      <w:r w:rsidR="00FD3E04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Jean-Jacques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Referência, referenciação e valores referenciais. </w:t>
      </w:r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In: </w:t>
      </w:r>
      <w:r w:rsidR="00FD3E04"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VOGÜÉ</w:t>
      </w:r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S</w:t>
      </w:r>
      <w:r w:rsidR="00FD3E04"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arah de</w:t>
      </w:r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FRANCKEL, </w:t>
      </w:r>
      <w:r w:rsidR="00FD3E04"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Jean-Jacques</w:t>
      </w:r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PAILLARD, D</w:t>
      </w:r>
      <w:r w:rsidR="00FD3E04"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enis</w:t>
      </w:r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r w:rsidRPr="00FD3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Linguagem e enunciação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representação </w:t>
      </w:r>
      <w:proofErr w:type="spellStart"/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refererenciação</w:t>
      </w:r>
      <w:proofErr w:type="spellEnd"/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regulação. São Paulo: Contexto, 2011. </w:t>
      </w:r>
      <w:r w:rsidR="00FD3E04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. 31-55.</w:t>
      </w:r>
      <w:r w:rsidR="00FD3E04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4472B" w:rsidRDefault="00C4472B" w:rsidP="00FD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128A" w:rsidRPr="00FD3E04" w:rsidRDefault="00FD3E04" w:rsidP="00FD3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C447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Referência do texto original: FRANCKEL, Jean-Jacques. </w:t>
      </w:r>
      <w:proofErr w:type="spellStart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Référence</w:t>
      </w:r>
      <w:proofErr w:type="spellEnd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référenciation</w:t>
      </w:r>
      <w:proofErr w:type="spellEnd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et</w:t>
      </w:r>
      <w:proofErr w:type="gramEnd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valeurs</w:t>
      </w:r>
      <w:proofErr w:type="spellEnd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référentielles</w:t>
      </w:r>
      <w:proofErr w:type="spellEnd"/>
      <w:r w:rsidRPr="00FD068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</w:t>
      </w:r>
      <w:proofErr w:type="spellStart"/>
      <w:r w:rsidRPr="00FD3E0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Sémiotiques</w:t>
      </w:r>
      <w:proofErr w:type="spellEnd"/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n. 15,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INALF, Didier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Érudition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p. 61-84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1998.</w:t>
      </w:r>
    </w:p>
    <w:bookmarkEnd w:id="0"/>
    <w:p w:rsidR="003109D2" w:rsidRPr="00FD3E04" w:rsidRDefault="003109D2" w:rsidP="00451A41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6818" w:rsidRPr="00C722DB" w:rsidRDefault="00736818" w:rsidP="00736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</w:pPr>
      <w:r w:rsidRPr="00C722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t xml:space="preserve">Elda Cintra </w:t>
      </w:r>
      <w:r w:rsidR="00FD068B" w:rsidRPr="00C722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t xml:space="preserve">LEITE </w:t>
      </w:r>
      <w:r w:rsidR="00FD068B" w:rsidRPr="00C722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t>(UNEMAT)</w:t>
      </w:r>
      <w:r w:rsidR="00D2725B" w:rsidRPr="00C722DB">
        <w:rPr>
          <w:rStyle w:val="Refdenotaderodap"/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footnoteReference w:id="1"/>
      </w:r>
    </w:p>
    <w:p w:rsidR="001A64B6" w:rsidRPr="00C722DB" w:rsidRDefault="001A64B6" w:rsidP="0073681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</w:pPr>
      <w:r w:rsidRPr="00C722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t xml:space="preserve">Albano Dalla </w:t>
      </w:r>
      <w:r w:rsidR="00FD068B" w:rsidRPr="00C722D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t>PRIA (UNEMAT)</w:t>
      </w:r>
      <w:r w:rsidRPr="00C722DB">
        <w:rPr>
          <w:rStyle w:val="Refdenotaderodap"/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t-BR"/>
        </w:rPr>
        <w:footnoteReference w:id="2"/>
      </w:r>
    </w:p>
    <w:p w:rsidR="00736818" w:rsidRPr="00FD3E04" w:rsidRDefault="00736818" w:rsidP="007368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75887" w:rsidRPr="00FD3E04" w:rsidRDefault="003109D2" w:rsidP="00451A41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Est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resenha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9F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tem como objetivo apresentar </w:t>
      </w:r>
      <w:r w:rsidR="00605C9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capítulo </w:t>
      </w:r>
      <w:r w:rsidR="00605C9E" w:rsidRPr="00302C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Referência, referenciação e valores referenciais</w:t>
      </w:r>
      <w:r w:rsidR="00302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 </w:t>
      </w:r>
      <w:r w:rsidR="00302C4A" w:rsidRPr="00C4472B">
        <w:rPr>
          <w:rFonts w:ascii="Times New Roman" w:hAnsi="Times New Roman" w:cs="Times New Roman"/>
          <w:color w:val="000000" w:themeColor="text1"/>
          <w:sz w:val="24"/>
          <w:szCs w:val="24"/>
        </w:rPr>
        <w:t>Jean-Jacques</w:t>
      </w:r>
      <w:r w:rsidR="00605C9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2C4A" w:rsidRPr="00C4472B">
        <w:rPr>
          <w:rFonts w:ascii="Times New Roman" w:hAnsi="Times New Roman" w:cs="Times New Roman"/>
          <w:color w:val="000000" w:themeColor="text1"/>
          <w:sz w:val="24"/>
          <w:szCs w:val="24"/>
        </w:rPr>
        <w:t>Franckel</w:t>
      </w:r>
      <w:proofErr w:type="spellEnd"/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perspectiva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construtivista </w:t>
      </w:r>
      <w:r w:rsidR="007C39F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de Antoine Culioli</w:t>
      </w:r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publicado n</w:t>
      </w:r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livro</w:t>
      </w:r>
      <w:r w:rsidR="00B20FAC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0FAC" w:rsidRPr="00707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Linguagem e enun</w:t>
      </w:r>
      <w:r w:rsidR="0003268F" w:rsidRPr="00707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ciação: representação, referenci</w:t>
      </w:r>
      <w:r w:rsidR="00B20FAC" w:rsidRPr="00707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ação e regulação</w:t>
      </w:r>
      <w:r w:rsidR="00B20FAC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605C9E" w:rsidRPr="00FD3E04">
          <w:rPr>
            <w:rFonts w:ascii="Times New Roman" w:hAnsi="Times New Roman" w:cs="Times New Roman"/>
            <w:color w:val="000000" w:themeColor="text1"/>
            <w:sz w:val="24"/>
            <w:szCs w:val="24"/>
          </w:rPr>
          <w:t>J</w:t>
        </w:r>
        <w:r w:rsidR="00475887" w:rsidRPr="00FD3E0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ean-Jacques </w:t>
        </w:r>
        <w:proofErr w:type="spellStart"/>
        <w:r w:rsidR="00475887" w:rsidRPr="00FD3E04">
          <w:rPr>
            <w:rFonts w:ascii="Times New Roman" w:hAnsi="Times New Roman" w:cs="Times New Roman"/>
            <w:color w:val="000000" w:themeColor="text1"/>
            <w:sz w:val="24"/>
            <w:szCs w:val="24"/>
          </w:rPr>
          <w:t>Franckel</w:t>
        </w:r>
        <w:proofErr w:type="spellEnd"/>
      </w:hyperlink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em parceria com Denis </w:t>
      </w:r>
      <w:proofErr w:type="spellStart"/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Paillard</w:t>
      </w:r>
      <w:proofErr w:type="spellEnd"/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 Sarah de </w:t>
      </w:r>
      <w:proofErr w:type="spellStart"/>
      <w:r w:rsidR="00707C5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Vogüe</w:t>
      </w:r>
      <w:proofErr w:type="spellEnd"/>
      <w:r w:rsidR="00707C5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́</w:t>
      </w:r>
      <w:r w:rsidR="00475887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202FE" w:rsidRPr="00FD3E04" w:rsidRDefault="00B202FE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Jean-Jacques </w:t>
      </w:r>
      <w:proofErr w:type="spellStart"/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Franckel</w:t>
      </w:r>
      <w:proofErr w:type="spellEnd"/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especialista em semântica e linguística francesa.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É i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ntegrante da equipe de pesqu</w:t>
      </w:r>
      <w:r w:rsidR="008540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isa fundada por Antoine Culioli.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40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autor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artigos publicados que são direcionados à compreensão do funcionamento enunciativo de unidades linguísticas. Atualmente, desenvolve suas atividades no âmbito do Grupo de Pesquisa Invariantes Lexicais – INVLEX.</w:t>
      </w:r>
    </w:p>
    <w:p w:rsidR="00241231" w:rsidRPr="00FD3E04" w:rsidRDefault="00605C9E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capítulo começa </w:t>
      </w:r>
      <w:r w:rsidR="00E0366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relatando como a referência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pode ser compreendida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perspectiva clássica.</w:t>
      </w:r>
      <w:r w:rsidR="00E0366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540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 </w:t>
      </w:r>
      <w:r w:rsidR="00E0366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é considerada como uma função que permite às unidades e aos enunciados da língua remeter ao mundo real em um sistema de correspondência, de forma estável e imediata. Mas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366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essa concepção</w:t>
      </w:r>
      <w:r w:rsidR="005F2B8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366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clássica será confrontada pela concepção das relações forma-sentido</w:t>
      </w:r>
      <w:r w:rsidR="005F2B8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0366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2B8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fundamentada nas operações de referenciação e de produção de valores referenciais. </w:t>
      </w:r>
    </w:p>
    <w:p w:rsidR="00E90E31" w:rsidRPr="00FD3E04" w:rsidRDefault="00707C5D" w:rsidP="00707C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51A41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m seguida, o autor explica</w:t>
      </w:r>
      <w:r w:rsidR="005B5DAF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como</w:t>
      </w:r>
      <w:r w:rsidR="008540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5B5DAF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abordagem clássica</w:t>
      </w:r>
      <w:r w:rsidR="00AE683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considera a linguagem como aquela que não diz as coisas, apenas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representa as ideias dos homens.</w:t>
      </w:r>
      <w:r w:rsidR="00AE683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Desse ponto de vista</w:t>
      </w:r>
      <w:r w:rsidR="00AE683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linguagem humana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tomada como </w:t>
      </w:r>
      <w:r w:rsidR="00AE683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o pensamento representado. Porém, na nova concepção, a linguagem e o pensamento desenvolvem-se simultaneamente</w:t>
      </w:r>
      <w:r w:rsidR="00390301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, a linguagem permite tudo conceber e tudo expressar, isto é, a linguagem analisa, compara, reúne e ordena.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76FF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 referência provém de uma relação quase direta e imediata entre uma porção cognitiva e determinada do mundo real e expressões linguísticas. </w:t>
      </w:r>
      <w:r w:rsidR="00E90E31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No entanto, esse ponto de vista causa dois problemas.</w:t>
      </w:r>
    </w:p>
    <w:p w:rsidR="00AE6838" w:rsidRPr="00FD3E04" w:rsidRDefault="00E90E31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O primeiro está relacionado ao fato de que nessa concepção, o tempo ou o espaço é determinado como constitutivo de apenas um referente, ou seja, como um sentido único, homogêneo. Mas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basicamente, sabe-se qu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e tanto o espaço quanto o tempo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não têm característica homogênea</w:t>
      </w:r>
      <w:r w:rsidR="00F74B9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, pois, fora da linguagem eles só existem através de representações que o próprio indivíduo oferece</w:t>
      </w:r>
      <w:r w:rsidR="000B193B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74B9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7A6544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segundo refere-se à</w:t>
      </w:r>
      <w:r w:rsidR="00F74B9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s formas ligadas à expressão do espaço e temp</w:t>
      </w:r>
      <w:r w:rsidR="000B193B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o, porém, as marcas q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ue são colocadas nos enunciados</w:t>
      </w:r>
      <w:r w:rsidR="000B193B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fogem de um sistema de correspondência preestabelecida a um referente externo.</w:t>
      </w:r>
      <w:r w:rsidR="007A6544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74B9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:rsidR="009A3BE8" w:rsidRPr="00FD3E04" w:rsidRDefault="002F2A1E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Depois o autor inicia sua explicação sobre a abordagem c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onstrutivista, como já foi dito.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concepção clássica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opõe a concepção construtivista. </w:t>
      </w:r>
      <w:r w:rsidRPr="00707C5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 construtivista considera que o sentido é construído pelo material verbal e a linguagem não constitui um sistema de representação em uma relação de adequação a um outro sistema de representação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043042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Pois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43042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nessa abordagem, verifica-se que há uma opacidade da linguagem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3042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43042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m nenhum momento ela oferece lugar ao sentido puro, e o sentido aparece nela encaixado nas palavras. Diferentemente da teoria clássica,</w:t>
      </w:r>
      <w:r w:rsidR="009A3BE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042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a construtivista não enxerga a palavra como algo que precisa ser consultado</w:t>
      </w:r>
      <w:r w:rsidR="009A3BE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léxicos para descobrir o seu sentido, mas o sentido só existe desde que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seja construído pela linguagem.</w:t>
      </w:r>
      <w:r w:rsidR="009A3BE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9A3BE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omente as palavras que podem esclarecer o sentido das próprias palavras. </w:t>
      </w:r>
    </w:p>
    <w:p w:rsidR="005C3BDA" w:rsidRPr="00FD3E04" w:rsidRDefault="009D1EBD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Embora o dicionário </w:t>
      </w:r>
      <w:r w:rsidR="005C3B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exponha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sentido das palavras ao substituir palavras por outras palavras, na linguagem cotidiana também verificamos de maneir</w:t>
      </w:r>
      <w:r w:rsidR="008540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a clara a circulação de sentido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em questões como: Em que sentido você entende isso? O que você quer dizer com isso</w:t>
      </w:r>
      <w:r w:rsidR="005C3B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B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Esse movimento de formas variadas de questões serve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explicar de outra maneira o sentido, mas não </w:t>
      </w:r>
      <w:r w:rsidR="005C3B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devem 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altera</w:t>
      </w:r>
      <w:r w:rsidR="005C3B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significado.</w:t>
      </w:r>
      <w:r w:rsidR="005C3B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Dessa forma, o sentido só é compreensível devido o sentido de outra coisa. </w:t>
      </w:r>
    </w:p>
    <w:p w:rsidR="00766B79" w:rsidRPr="00FD3E04" w:rsidRDefault="009D1EBD" w:rsidP="003841D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43042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7F1C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Seguindo essa perspectiva, a linguagem é composta por uma forma de pensamento, ou seja, trata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-se</w:t>
      </w:r>
      <w:r w:rsidR="007F1C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várias formas de pensamento e todas apresentam propriedades relacionadas à sua o</w:t>
      </w:r>
      <w:r w:rsidR="00B729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rganização própria. Então,</w:t>
      </w:r>
      <w:r w:rsidR="007F1C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pensamento é heterogêneo, existem diversos pensamentos distintos um dos outros. </w:t>
      </w:r>
      <w:r w:rsidR="00272B7F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Sendo assim</w:t>
      </w:r>
      <w:r w:rsidR="00A20B4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pode-se dizer que são os gestos que </w:t>
      </w:r>
      <w:r w:rsidR="00A20B4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suprem a linguagem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20B4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20B4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sso remete ao furo que a linguagem apresenta, pois ela não permite tudo dizer, em muitas situações o individuo não diz tudo que se passa em sua mente, sem perceber que não pode dizer. </w:t>
      </w:r>
      <w:r w:rsidR="003841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Diante disso, é possível admitir que a linguagem </w:t>
      </w:r>
      <w:r w:rsidR="00B729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seja</w:t>
      </w:r>
      <w:r w:rsidR="003841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traço de um pensamento o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rganizado entre todos os outros.</w:t>
      </w:r>
      <w:r w:rsidR="003841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3841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essalt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e-se</w:t>
      </w:r>
      <w:r w:rsidR="003841DD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o pensamento não se restringe à linguagem, pois a linguagem pode ser expressa por meio de imagens e gestos.</w:t>
      </w:r>
    </w:p>
    <w:p w:rsidR="00043042" w:rsidRPr="00FD3E04" w:rsidRDefault="001528D6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Outro fator importante são os valores referenciais citados pelo autor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729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7292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ara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compreendê-los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 necessário entender a teoria da enunciação, que toma como objeto o próprio </w:t>
      </w:r>
      <w:r w:rsidR="008444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enunciado. P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ois essa teoria não considera o enunciado como o resultado de um ato de linguagem individual, </w:t>
      </w:r>
      <w:r w:rsidR="008444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num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momento exato, por qualquer indivíduo</w:t>
      </w:r>
      <w:r w:rsidR="008444DA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, mas ele deve ser compreendido como uma organização de formas e consecutivamente deve ocorrer a análise de mecanismos enunciativos, pois o valor referencial do enunciado não é um dado, mas algo construído.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3AA8" w:rsidRPr="00FD3E04" w:rsidRDefault="00272B7F" w:rsidP="00451A41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Nessa direção, o contexto ou a situação não é exterior ao enunciado, mas concebido pelo próprio enunciado, isto é, o sentido do enunciado não se encontra em um referente extralinguístico, mas ele está diretamente ligado à construção de valores referenciais. </w:t>
      </w:r>
      <w:r w:rsidR="008D493B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Diante disso, observa-se que o referente sucede do extralinguístico, que difere dos valores referenciais, que são construídos pelos enunciados. Portanto, é o contexto que esclarece a significação de um enunciado</w:t>
      </w:r>
      <w:r w:rsidR="002256A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, mas é o enunciado que produz as condições que permitem, assim, interpretá-lo.</w:t>
      </w:r>
    </w:p>
    <w:p w:rsidR="008444DA" w:rsidRPr="00FD3E04" w:rsidRDefault="001C3AA8" w:rsidP="001C3AA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No decorrer do texto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autor mostra o tempo todo o confronto entre as duas abordagens, clássica e construtivista. A clássica considera que a unidade comporta um conteú</w:t>
      </w:r>
      <w:r w:rsidR="00707C5D">
        <w:rPr>
          <w:rFonts w:ascii="Times New Roman" w:hAnsi="Times New Roman" w:cs="Times New Roman"/>
          <w:color w:val="000000" w:themeColor="text1"/>
          <w:sz w:val="24"/>
          <w:szCs w:val="24"/>
        </w:rPr>
        <w:t>do semântico estável e primeiro;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enquanto a construtivista aponta que a unidade não comporta um conteúdo semântico estável e primeiro, pois nada é dado, tudo é construído</w:t>
      </w:r>
      <w:r w:rsidR="00CC7F8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Essa segunda abordagem da qual faz parte da teoria culioliana, supõe que a palavra não tem por si só nenhum conteúdo semântico estável e primário. Exemplo disso são os enunciados, que não </w:t>
      </w:r>
      <w:r w:rsidR="003560E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permitem</w:t>
      </w:r>
      <w:r w:rsidR="00CC7F8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encontrar o valor próprio ou primeiro de uma</w:t>
      </w:r>
      <w:r w:rsidR="003560E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unidade, pois a unidade existe por meio</w:t>
      </w:r>
      <w:r w:rsidR="00CC7F8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60E6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CC7F88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o sentido que se constrói pelo enunciado.</w:t>
      </w:r>
      <w:r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256A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93B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B202FE" w:rsidRPr="00FD3E04" w:rsidRDefault="003869A0" w:rsidP="00C4472B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 sua</w:t>
      </w:r>
      <w:r w:rsidR="000856F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26DE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conclusão</w:t>
      </w:r>
      <w:r w:rsidR="000856F5" w:rsidRPr="00FD3E04">
        <w:rPr>
          <w:rFonts w:ascii="Times New Roman" w:hAnsi="Times New Roman" w:cs="Times New Roman"/>
          <w:color w:val="000000" w:themeColor="text1"/>
          <w:sz w:val="24"/>
          <w:szCs w:val="24"/>
        </w:rPr>
        <w:t>, o autor descreve que apesar das oposições entre as abordagens, a linguagem consiste em realizar operações de orientação que determinam os valores referenciais e que são elas próprias constitutivas do sentido dessas unidades.</w:t>
      </w:r>
    </w:p>
    <w:sectPr w:rsidR="00B202FE" w:rsidRPr="00FD3E04" w:rsidSect="00396DD2">
      <w:headerReference w:type="default" r:id="rId8"/>
      <w:footerReference w:type="default" r:id="rId9"/>
      <w:pgSz w:w="11906" w:h="16838"/>
      <w:pgMar w:top="1418" w:right="1418" w:bottom="1418" w:left="1418" w:header="708" w:footer="708" w:gutter="0"/>
      <w:pgNumType w:start="3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B5F" w:rsidRDefault="00FA5B5F" w:rsidP="00736818">
      <w:pPr>
        <w:spacing w:after="0" w:line="240" w:lineRule="auto"/>
      </w:pPr>
      <w:r>
        <w:separator/>
      </w:r>
    </w:p>
  </w:endnote>
  <w:endnote w:type="continuationSeparator" w:id="0">
    <w:p w:rsidR="00FA5B5F" w:rsidRDefault="00FA5B5F" w:rsidP="0073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00"/>
    <w:family w:val="swiss"/>
    <w:pitch w:val="variable"/>
    <w:sig w:usb0="E7002EFF" w:usb1="D200F5FF" w:usb2="0A042028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8B" w:rsidRDefault="00FD068B" w:rsidP="00FD068B">
    <w:pPr>
      <w:tabs>
        <w:tab w:val="left" w:pos="0"/>
        <w:tab w:val="center" w:pos="4252"/>
        <w:tab w:val="right" w:pos="8504"/>
      </w:tabs>
      <w:spacing w:line="100" w:lineRule="atLeast"/>
      <w:rPr>
        <w:rFonts w:eastAsia="DejaVu San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-635</wp:posOffset>
              </wp:positionV>
              <wp:extent cx="2757805" cy="393065"/>
              <wp:effectExtent l="0" t="0" r="23495" b="26670"/>
              <wp:wrapNone/>
              <wp:docPr id="13" name="Caixa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393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68B" w:rsidRDefault="00FD068B" w:rsidP="00FD068B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Vol. 11 Nº 02 – Dezembro de 2018</w:t>
                          </w:r>
                        </w:p>
                        <w:p w:rsidR="00FD068B" w:rsidRDefault="00FD068B" w:rsidP="00FD068B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ISSN: 2358-8403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3" o:spid="_x0000_s1027" type="#_x0000_t202" style="position:absolute;margin-left:-4.9pt;margin-top:-.05pt;width:217.15pt;height:30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" strokecolor="window">
              <v:textbox style="mso-fit-shape-to-text:t">
                <w:txbxContent>
                  <w:p w:rsidR="00FD068B" w:rsidRDefault="00FD068B" w:rsidP="00FD068B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Vol. 11 Nº 02 – Dezembro de 2018</w:t>
                    </w:r>
                  </w:p>
                  <w:p w:rsidR="00FD068B" w:rsidRDefault="00FD068B" w:rsidP="00FD068B">
                    <w:pPr>
                      <w:spacing w:after="0" w:line="240" w:lineRule="auto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ISSN: 2358-8403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5116195</wp:posOffset>
          </wp:positionH>
          <wp:positionV relativeFrom="paragraph">
            <wp:posOffset>-62865</wp:posOffset>
          </wp:positionV>
          <wp:extent cx="652145" cy="47561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6080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-53341</wp:posOffset>
              </wp:positionV>
              <wp:extent cx="5761355" cy="0"/>
              <wp:effectExtent l="0" t="0" r="29845" b="19050"/>
              <wp:wrapNone/>
              <wp:docPr id="14" name="Conector re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135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9FDD47" id="Conector reto 14" o:spid="_x0000_s1026" style="position:absolute;z-index:2516608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1.05pt,-4.2pt" to="45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" strokecolor="windowTex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B5F" w:rsidRDefault="00FA5B5F" w:rsidP="00736818">
      <w:pPr>
        <w:spacing w:after="0" w:line="240" w:lineRule="auto"/>
      </w:pPr>
      <w:r>
        <w:separator/>
      </w:r>
    </w:p>
  </w:footnote>
  <w:footnote w:type="continuationSeparator" w:id="0">
    <w:p w:rsidR="00FA5B5F" w:rsidRDefault="00FA5B5F" w:rsidP="00736818">
      <w:pPr>
        <w:spacing w:after="0" w:line="240" w:lineRule="auto"/>
      </w:pPr>
      <w:r>
        <w:continuationSeparator/>
      </w:r>
    </w:p>
  </w:footnote>
  <w:footnote w:id="1">
    <w:p w:rsidR="00D2725B" w:rsidRPr="00D2725B" w:rsidRDefault="00D2725B" w:rsidP="00D2725B">
      <w:pPr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Mestranda</w:t>
      </w:r>
      <w:r w:rsidRPr="00E43D76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do</w:t>
      </w:r>
      <w:r w:rsidRPr="00E43D76">
        <w:rPr>
          <w:rFonts w:ascii="Times New Roman" w:hAnsi="Times New Roman"/>
          <w:sz w:val="18"/>
          <w:szCs w:val="18"/>
        </w:rPr>
        <w:t xml:space="preserve"> Programa de Pós-Graduação em Linguística da UNEMAT/Cáceres. </w:t>
      </w:r>
      <w:hyperlink r:id="rId1" w:history="1">
        <w:r w:rsidRPr="00A8757F">
          <w:rPr>
            <w:rStyle w:val="Hyperlink"/>
            <w:rFonts w:ascii="Times New Roman" w:hAnsi="Times New Roman"/>
            <w:sz w:val="18"/>
            <w:szCs w:val="18"/>
          </w:rPr>
          <w:t>eldacleite@gmail.com</w:t>
        </w:r>
      </w:hyperlink>
      <w:r>
        <w:rPr>
          <w:rFonts w:ascii="Times New Roman" w:hAnsi="Times New Roman"/>
          <w:sz w:val="18"/>
          <w:szCs w:val="18"/>
        </w:rPr>
        <w:t>.</w:t>
      </w:r>
      <w:r>
        <w:t xml:space="preserve"> </w:t>
      </w:r>
    </w:p>
  </w:footnote>
  <w:footnote w:id="2">
    <w:p w:rsidR="001A64B6" w:rsidRPr="001A64B6" w:rsidRDefault="001A64B6" w:rsidP="00D2725B">
      <w:pPr>
        <w:pStyle w:val="Textodenotaderodap"/>
        <w:jc w:val="both"/>
        <w:rPr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Pr="00E43D76">
        <w:rPr>
          <w:rFonts w:ascii="Times New Roman" w:eastAsia="Times New Roman" w:hAnsi="Times New Roman"/>
          <w:color w:val="333333"/>
          <w:sz w:val="18"/>
          <w:szCs w:val="18"/>
          <w:shd w:val="clear" w:color="auto" w:fill="FFFFFF"/>
          <w:lang w:eastAsia="pt-BR"/>
        </w:rPr>
        <w:t xml:space="preserve">Pós-doutorado pela Universidade Nova de Lisboa (Bolsista CAPES – Proc. nº </w:t>
      </w:r>
      <w:r w:rsidRPr="00134F86">
        <w:rPr>
          <w:rFonts w:ascii="Times New Roman" w:eastAsia="Times New Roman" w:hAnsi="Times New Roman"/>
          <w:color w:val="333333"/>
          <w:sz w:val="18"/>
          <w:szCs w:val="18"/>
          <w:shd w:val="clear" w:color="auto" w:fill="FFFFFF"/>
          <w:lang w:eastAsia="pt-BR"/>
        </w:rPr>
        <w:t>99999.006159/2014-01</w:t>
      </w:r>
      <w:r w:rsidRPr="00E43D76">
        <w:rPr>
          <w:rFonts w:ascii="Times New Roman" w:eastAsia="Times New Roman" w:hAnsi="Times New Roman"/>
          <w:color w:val="333333"/>
          <w:sz w:val="18"/>
          <w:szCs w:val="18"/>
          <w:shd w:val="clear" w:color="auto" w:fill="FFFFFF"/>
          <w:lang w:eastAsia="pt-BR"/>
        </w:rPr>
        <w:t xml:space="preserve">). </w:t>
      </w:r>
      <w:r w:rsidRPr="00E43D76">
        <w:rPr>
          <w:rFonts w:ascii="Times New Roman" w:hAnsi="Times New Roman"/>
          <w:sz w:val="18"/>
          <w:szCs w:val="18"/>
        </w:rPr>
        <w:t xml:space="preserve">Doutor em Linguística e Língua Portuguesa pela UNESP/Araraquara. Docente do Curso de Letras da UNEMAT/Alto Araguaia e do Programa de Pós-graduação em Linguística da UNEMAT/Cáceres. Coordenador do Grupo de Pesquisa </w:t>
      </w:r>
      <w:r w:rsidRPr="00E43D76">
        <w:rPr>
          <w:rFonts w:ascii="Times New Roman" w:hAnsi="Times New Roman"/>
          <w:i/>
          <w:sz w:val="18"/>
          <w:szCs w:val="18"/>
        </w:rPr>
        <w:t xml:space="preserve">Variação e invariantes na linguagem. </w:t>
      </w:r>
      <w:hyperlink r:id="rId2" w:history="1">
        <w:r w:rsidRPr="00E43D76">
          <w:rPr>
            <w:rStyle w:val="Hyperlink"/>
            <w:rFonts w:ascii="Times New Roman" w:hAnsi="Times New Roman"/>
            <w:sz w:val="18"/>
            <w:szCs w:val="18"/>
          </w:rPr>
          <w:t>adallapria@gmail.com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68B" w:rsidRDefault="00FD068B" w:rsidP="00FD068B">
    <w:pPr>
      <w:tabs>
        <w:tab w:val="center" w:pos="4252"/>
        <w:tab w:val="right" w:pos="8504"/>
      </w:tabs>
      <w:spacing w:after="0" w:line="240" w:lineRule="auto"/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margin">
                <wp:posOffset>1147445</wp:posOffset>
              </wp:positionH>
              <wp:positionV relativeFrom="paragraph">
                <wp:posOffset>156523</wp:posOffset>
              </wp:positionV>
              <wp:extent cx="3438525" cy="360045"/>
              <wp:effectExtent l="0" t="0" r="28575" b="2413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8525" cy="3600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68B" w:rsidRDefault="00FD068B" w:rsidP="00FD068B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Revista de Estudos Acadêmicos de Letras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90.35pt;margin-top:12.3pt;width:270.75pt;height:28.35pt;z-index:25165465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" fillcolor="window" strokecolor="window">
              <v:textbox style="mso-fit-shape-to-text:t">
                <w:txbxContent>
                  <w:p w:rsidR="00FD068B" w:rsidRDefault="00FD068B" w:rsidP="00FD068B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Revista de Estudos Acadêmicos de Letras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-125730</wp:posOffset>
          </wp:positionV>
          <wp:extent cx="485775" cy="600075"/>
          <wp:effectExtent l="0" t="0" r="9525" b="9525"/>
          <wp:wrapSquare wrapText="bothSides"/>
          <wp:docPr id="1" name="Imagem 1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12" r="20792" b="11765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  <w:tab/>
    </w:r>
  </w:p>
  <w:p w:rsidR="00FD068B" w:rsidRDefault="00FD068B" w:rsidP="00FD068B">
    <w:pPr>
      <w:tabs>
        <w:tab w:val="center" w:pos="4252"/>
        <w:tab w:val="right" w:pos="8504"/>
      </w:tabs>
      <w:spacing w:after="0" w:line="240" w:lineRule="auto"/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</w:pPr>
  </w:p>
  <w:p w:rsidR="00FD068B" w:rsidRDefault="00FD068B" w:rsidP="00FD068B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Arial Unicode MS" w:hAnsi="Times New Roman"/>
        <w:noProof/>
        <w:sz w:val="24"/>
        <w:szCs w:val="24"/>
        <w:bdr w:val="none" w:sz="0" w:space="0" w:color="auto" w:frame="1"/>
        <w:lang w:val="en-US"/>
      </w:rPr>
    </w:pPr>
    <w:r>
      <w:rPr>
        <w:noProof/>
        <w:lang w:eastAsia="pt-BR"/>
      </w:rPr>
      <mc:AlternateContent>
        <mc:Choice Requires="wps">
          <w:drawing>
            <wp:anchor distT="4294967291" distB="4294967291" distL="114300" distR="114300" simplePos="0" relativeHeight="25165875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168274</wp:posOffset>
              </wp:positionV>
              <wp:extent cx="5770880" cy="0"/>
              <wp:effectExtent l="0" t="0" r="20320" b="1905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5CDDF" id="Conector reto 7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margin;mso-height-relative:margin" from="403.2pt,13.25pt" to="857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  <w:fldChar w:fldCharType="begin"/>
    </w:r>
    <w:r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  <w:instrText>PAGE   \* MERGEFORMAT</w:instrText>
    </w:r>
    <w:r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  <w:fldChar w:fldCharType="separate"/>
    </w:r>
    <w:r w:rsidR="0078286B">
      <w:rPr>
        <w:rFonts w:ascii="Times New Roman" w:eastAsia="Arial Unicode MS" w:hAnsi="Times New Roman"/>
        <w:noProof/>
        <w:sz w:val="24"/>
        <w:szCs w:val="24"/>
        <w:bdr w:val="none" w:sz="0" w:space="0" w:color="auto" w:frame="1"/>
        <w:lang w:val="en-US"/>
      </w:rPr>
      <w:t>357</w:t>
    </w:r>
    <w:r>
      <w:rPr>
        <w:rFonts w:ascii="Times New Roman" w:eastAsia="Arial Unicode MS" w:hAnsi="Times New Roman"/>
        <w:sz w:val="24"/>
        <w:szCs w:val="24"/>
        <w:bdr w:val="none" w:sz="0" w:space="0" w:color="auto" w:frame="1"/>
        <w:lang w:val="en-US"/>
      </w:rPr>
      <w:fldChar w:fldCharType="end"/>
    </w:r>
    <w:r>
      <w:rPr>
        <w:rFonts w:ascii="Times New Roman" w:eastAsia="Arial Unicode MS" w:hAnsi="Times New Roman"/>
        <w:noProof/>
        <w:sz w:val="24"/>
        <w:szCs w:val="24"/>
        <w:bdr w:val="none" w:sz="0" w:space="0" w:color="auto" w:frame="1"/>
        <w:lang w:val="en-US"/>
      </w:rPr>
      <w:t xml:space="preserve"> </w:t>
    </w:r>
  </w:p>
  <w:p w:rsidR="00FD068B" w:rsidRDefault="00FD068B" w:rsidP="00FD068B">
    <w:pP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Arial Unicode MS" w:hAnsi="Times New Roman"/>
        <w:noProof/>
        <w:sz w:val="24"/>
        <w:szCs w:val="24"/>
        <w:bdr w:val="none" w:sz="0" w:space="0" w:color="auto" w:frame="1"/>
        <w:lang w:val="en-US"/>
      </w:rPr>
    </w:pPr>
  </w:p>
  <w:p w:rsidR="00FD068B" w:rsidRPr="00FD068B" w:rsidRDefault="00FD068B" w:rsidP="00FD06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D2"/>
    <w:rsid w:val="0003268F"/>
    <w:rsid w:val="00043042"/>
    <w:rsid w:val="000441AC"/>
    <w:rsid w:val="000856F5"/>
    <w:rsid w:val="000B193B"/>
    <w:rsid w:val="001025D0"/>
    <w:rsid w:val="001528D6"/>
    <w:rsid w:val="00185787"/>
    <w:rsid w:val="001A22D3"/>
    <w:rsid w:val="001A64B6"/>
    <w:rsid w:val="001C3AA8"/>
    <w:rsid w:val="001F18E3"/>
    <w:rsid w:val="001F502D"/>
    <w:rsid w:val="002256A5"/>
    <w:rsid w:val="00241231"/>
    <w:rsid w:val="00272B7F"/>
    <w:rsid w:val="002866EA"/>
    <w:rsid w:val="002F2A1E"/>
    <w:rsid w:val="00302C4A"/>
    <w:rsid w:val="003109D2"/>
    <w:rsid w:val="003560E6"/>
    <w:rsid w:val="003841DD"/>
    <w:rsid w:val="003869A0"/>
    <w:rsid w:val="00390301"/>
    <w:rsid w:val="00396DD2"/>
    <w:rsid w:val="00451A41"/>
    <w:rsid w:val="00465225"/>
    <w:rsid w:val="00475887"/>
    <w:rsid w:val="00485733"/>
    <w:rsid w:val="004E4EB1"/>
    <w:rsid w:val="005B5DAF"/>
    <w:rsid w:val="005C3BDA"/>
    <w:rsid w:val="005F2B8A"/>
    <w:rsid w:val="00605C9E"/>
    <w:rsid w:val="00707C5D"/>
    <w:rsid w:val="00736818"/>
    <w:rsid w:val="00766B79"/>
    <w:rsid w:val="0078286B"/>
    <w:rsid w:val="00793987"/>
    <w:rsid w:val="007A6544"/>
    <w:rsid w:val="007C39F8"/>
    <w:rsid w:val="007F1CDD"/>
    <w:rsid w:val="008444DA"/>
    <w:rsid w:val="00854025"/>
    <w:rsid w:val="008D493B"/>
    <w:rsid w:val="008D5076"/>
    <w:rsid w:val="009A3BE8"/>
    <w:rsid w:val="009D1EBD"/>
    <w:rsid w:val="00A02EB0"/>
    <w:rsid w:val="00A0451F"/>
    <w:rsid w:val="00A20B4E"/>
    <w:rsid w:val="00A3462D"/>
    <w:rsid w:val="00AC0979"/>
    <w:rsid w:val="00AE5EE7"/>
    <w:rsid w:val="00AE6838"/>
    <w:rsid w:val="00B202FE"/>
    <w:rsid w:val="00B20FAC"/>
    <w:rsid w:val="00B72925"/>
    <w:rsid w:val="00C37A5F"/>
    <w:rsid w:val="00C4472B"/>
    <w:rsid w:val="00C722DB"/>
    <w:rsid w:val="00CB26DE"/>
    <w:rsid w:val="00CC7F88"/>
    <w:rsid w:val="00D2725B"/>
    <w:rsid w:val="00DA4E81"/>
    <w:rsid w:val="00DC4FA1"/>
    <w:rsid w:val="00E03666"/>
    <w:rsid w:val="00E12928"/>
    <w:rsid w:val="00E22A0F"/>
    <w:rsid w:val="00E90E31"/>
    <w:rsid w:val="00EE4341"/>
    <w:rsid w:val="00F74B9D"/>
    <w:rsid w:val="00FA5B5F"/>
    <w:rsid w:val="00FD068B"/>
    <w:rsid w:val="00FD3E04"/>
    <w:rsid w:val="00FD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845FFF-41BE-1F41-B72F-8380439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E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75887"/>
  </w:style>
  <w:style w:type="character" w:styleId="Hyperlink">
    <w:name w:val="Hyperlink"/>
    <w:basedOn w:val="Fontepargpadro"/>
    <w:uiPriority w:val="99"/>
    <w:unhideWhenUsed/>
    <w:rsid w:val="00475887"/>
    <w:rPr>
      <w:color w:val="0000FF"/>
      <w:u w:val="single"/>
    </w:rPr>
  </w:style>
  <w:style w:type="paragraph" w:styleId="SemEspaamento">
    <w:name w:val="No Spacing"/>
    <w:uiPriority w:val="1"/>
    <w:qFormat/>
    <w:rsid w:val="00605C9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3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6818"/>
  </w:style>
  <w:style w:type="paragraph" w:styleId="Rodap">
    <w:name w:val="footer"/>
    <w:basedOn w:val="Normal"/>
    <w:link w:val="RodapChar"/>
    <w:uiPriority w:val="99"/>
    <w:unhideWhenUsed/>
    <w:rsid w:val="007368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681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A64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A64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A64B6"/>
    <w:rPr>
      <w:vertAlign w:val="superscri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27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itoracontexto.com.br/autores/jean-jacques-francke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dallapria@gmail.com" TargetMode="External"/><Relationship Id="rId1" Type="http://schemas.openxmlformats.org/officeDocument/2006/relationships/hyperlink" Target="mailto:eldacleit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2C06-C16C-4D6C-851D-6538F88D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1086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</dc:creator>
  <cp:lastModifiedBy>Rodrigo de Santana Silva</cp:lastModifiedBy>
  <cp:revision>33</cp:revision>
  <cp:lastPrinted>2018-09-18T19:46:00Z</cp:lastPrinted>
  <dcterms:created xsi:type="dcterms:W3CDTF">2017-12-19T17:07:00Z</dcterms:created>
  <dcterms:modified xsi:type="dcterms:W3CDTF">2019-02-20T14:24:00Z</dcterms:modified>
</cp:coreProperties>
</file>