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5C1" w:rsidRPr="0083325F" w:rsidRDefault="001F35C1" w:rsidP="0083325F">
      <w:pPr>
        <w:suppressAutoHyphens/>
        <w:jc w:val="center"/>
        <w:rPr>
          <w:rFonts w:ascii="Arial" w:hAnsi="Arial" w:cs="Arial"/>
          <w:b/>
        </w:rPr>
      </w:pPr>
    </w:p>
    <w:p w:rsidR="001F35C1" w:rsidRPr="0083325F" w:rsidRDefault="001F35C1" w:rsidP="0083325F">
      <w:pPr>
        <w:suppressAutoHyphens/>
        <w:jc w:val="center"/>
        <w:rPr>
          <w:rFonts w:ascii="Arial" w:hAnsi="Arial" w:cs="Arial"/>
          <w:b/>
        </w:rPr>
      </w:pPr>
      <w:r w:rsidRPr="0083325F">
        <w:rPr>
          <w:rFonts w:ascii="Arial" w:hAnsi="Arial" w:cs="Arial"/>
          <w:b/>
        </w:rPr>
        <w:t>INSIRA AQUI O TÍTULO:</w:t>
      </w:r>
    </w:p>
    <w:p w:rsidR="001F35C1" w:rsidRPr="0083325F" w:rsidRDefault="0083325F" w:rsidP="0083325F">
      <w:pPr>
        <w:suppressAutoHyphens/>
        <w:jc w:val="center"/>
        <w:rPr>
          <w:rFonts w:ascii="Arial" w:hAnsi="Arial" w:cs="Arial"/>
          <w:b/>
        </w:rPr>
      </w:pPr>
      <w:r w:rsidRPr="0083325F">
        <w:rPr>
          <w:rFonts w:ascii="Arial" w:hAnsi="Arial" w:cs="Arial"/>
          <w:b/>
        </w:rPr>
        <w:t>insira aqui o subtítulo em íngua portuguesa [se houver]</w:t>
      </w:r>
      <w:r w:rsidR="001F35C1" w:rsidRPr="0083325F">
        <w:rPr>
          <w:rStyle w:val="Refdenotaderodap"/>
          <w:rFonts w:ascii="Arial" w:hAnsi="Arial" w:cs="Arial"/>
          <w:b/>
        </w:rPr>
        <w:footnoteReference w:id="1"/>
      </w:r>
    </w:p>
    <w:p w:rsidR="001F35C1" w:rsidRDefault="001F35C1" w:rsidP="0083325F">
      <w:pPr>
        <w:suppressAutoHyphens/>
        <w:jc w:val="center"/>
        <w:rPr>
          <w:rFonts w:ascii="Arial" w:hAnsi="Arial" w:cs="Arial"/>
          <w:b/>
        </w:rPr>
      </w:pPr>
    </w:p>
    <w:p w:rsidR="006D26C9" w:rsidRPr="0083325F" w:rsidRDefault="006D26C9" w:rsidP="006D26C9">
      <w:pPr>
        <w:suppressAutoHyphens/>
        <w:jc w:val="center"/>
        <w:rPr>
          <w:rFonts w:ascii="Arial" w:hAnsi="Arial" w:cs="Arial"/>
          <w:b/>
        </w:rPr>
      </w:pPr>
      <w:r w:rsidRPr="0083325F">
        <w:rPr>
          <w:rFonts w:ascii="Arial" w:hAnsi="Arial" w:cs="Arial"/>
          <w:b/>
        </w:rPr>
        <w:t>INSIRA AQUI O TÍTULO EM LÍNGUA INGLESA:</w:t>
      </w:r>
    </w:p>
    <w:p w:rsidR="006D26C9" w:rsidRPr="0083325F" w:rsidRDefault="006D26C9" w:rsidP="006D26C9">
      <w:pPr>
        <w:suppressAutoHyphens/>
        <w:jc w:val="center"/>
        <w:rPr>
          <w:rFonts w:ascii="Arial" w:hAnsi="Arial" w:cs="Arial"/>
          <w:b/>
        </w:rPr>
      </w:pPr>
      <w:r w:rsidRPr="0083325F">
        <w:rPr>
          <w:rFonts w:ascii="Arial" w:hAnsi="Arial" w:cs="Arial"/>
          <w:b/>
        </w:rPr>
        <w:t>insira aqui o subtítulo em língua inglesa (se houver)</w:t>
      </w:r>
    </w:p>
    <w:p w:rsidR="006D26C9" w:rsidRPr="0083325F" w:rsidRDefault="006D26C9" w:rsidP="0083325F">
      <w:pPr>
        <w:suppressAutoHyphens/>
        <w:jc w:val="center"/>
        <w:rPr>
          <w:rFonts w:ascii="Arial" w:hAnsi="Arial" w:cs="Arial"/>
          <w:b/>
        </w:rPr>
      </w:pPr>
    </w:p>
    <w:p w:rsidR="001F35C1" w:rsidRPr="0083325F" w:rsidRDefault="001F35C1" w:rsidP="0083325F">
      <w:pPr>
        <w:suppressAutoHyphens/>
        <w:jc w:val="right"/>
        <w:rPr>
          <w:rFonts w:ascii="Arial" w:hAnsi="Arial" w:cs="Arial"/>
          <w:b/>
          <w:color w:val="000000"/>
          <w:vertAlign w:val="superscript"/>
        </w:rPr>
      </w:pPr>
      <w:r w:rsidRPr="0083325F">
        <w:rPr>
          <w:rFonts w:ascii="Arial" w:hAnsi="Arial" w:cs="Arial"/>
          <w:b/>
          <w:color w:val="000000"/>
        </w:rPr>
        <w:t>Nome Completo Autor</w:t>
      </w:r>
      <w:r w:rsidR="00B84B70">
        <w:rPr>
          <w:rStyle w:val="Refdenotadefim"/>
          <w:rFonts w:ascii="Arial" w:hAnsi="Arial" w:cs="Arial"/>
          <w:b/>
          <w:color w:val="000000"/>
        </w:rPr>
        <w:endnoteReference w:id="1"/>
      </w:r>
    </w:p>
    <w:p w:rsidR="001F35C1" w:rsidRPr="0083325F" w:rsidRDefault="001F35C1" w:rsidP="0083325F">
      <w:pPr>
        <w:suppressAutoHyphens/>
        <w:jc w:val="right"/>
        <w:rPr>
          <w:rFonts w:ascii="Arial" w:hAnsi="Arial" w:cs="Arial"/>
          <w:b/>
        </w:rPr>
      </w:pPr>
      <w:r w:rsidRPr="0083325F">
        <w:rPr>
          <w:rFonts w:ascii="Arial" w:hAnsi="Arial" w:cs="Arial"/>
          <w:b/>
        </w:rPr>
        <w:t>Nome Completo Coautor [se houver]</w:t>
      </w:r>
      <w:r w:rsidR="00B84B70">
        <w:rPr>
          <w:rStyle w:val="Refdenotadefim"/>
          <w:rFonts w:ascii="Arial" w:hAnsi="Arial" w:cs="Arial"/>
          <w:b/>
        </w:rPr>
        <w:endnoteReference w:id="2"/>
      </w:r>
    </w:p>
    <w:p w:rsidR="001F35C1" w:rsidRPr="0083325F" w:rsidRDefault="001F35C1" w:rsidP="0083325F">
      <w:pPr>
        <w:suppressAutoHyphens/>
        <w:jc w:val="right"/>
        <w:rPr>
          <w:rFonts w:ascii="Arial" w:hAnsi="Arial" w:cs="Arial"/>
          <w:b/>
        </w:rPr>
      </w:pPr>
    </w:p>
    <w:p w:rsidR="001F35C1" w:rsidRPr="0083325F" w:rsidRDefault="001F35C1" w:rsidP="0083325F">
      <w:pPr>
        <w:suppressAutoHyphens/>
        <w:jc w:val="both"/>
        <w:rPr>
          <w:rFonts w:ascii="Arial" w:hAnsi="Arial" w:cs="Arial"/>
          <w:b/>
        </w:rPr>
      </w:pPr>
      <w:r w:rsidRPr="0083325F">
        <w:rPr>
          <w:rFonts w:ascii="Arial" w:hAnsi="Arial" w:cs="Arial"/>
          <w:b/>
        </w:rPr>
        <w:t>R</w:t>
      </w:r>
      <w:r w:rsidR="0083325F" w:rsidRPr="0083325F">
        <w:rPr>
          <w:rFonts w:ascii="Arial" w:hAnsi="Arial" w:cs="Arial"/>
          <w:b/>
        </w:rPr>
        <w:t xml:space="preserve">esumo. </w:t>
      </w:r>
      <w:r w:rsidRPr="0083325F">
        <w:rPr>
          <w:rFonts w:ascii="Arial" w:hAnsi="Arial" w:cs="Arial"/>
        </w:rPr>
        <w:t>Conforme a ABNT NBR 6028, o resumo deve ter entrada única de parágrafo, explicar o tema principal, ressaltar o objetivo, o método, os resultados e as conclusões do documento. O texto será escrito na voz ativa e na terceira pessoa do singular. Símbolos, fórmulas, equações, diagramas, siglas, etc., serão evitados na composição textual. Usar o nome completo dos autores citados sem mencionar a data da obra entre parênteses. As palavras-chave virão abaixo do resumo separadas por ponto. Resumo com, no máximo, 100 palavras, não incluindo as palavras-chave.</w:t>
      </w:r>
    </w:p>
    <w:p w:rsidR="001F35C1" w:rsidRPr="0083325F" w:rsidRDefault="001F35C1" w:rsidP="0083325F">
      <w:pPr>
        <w:suppressAutoHyphens/>
        <w:jc w:val="both"/>
        <w:rPr>
          <w:rFonts w:ascii="Arial" w:hAnsi="Arial" w:cs="Arial"/>
        </w:rPr>
      </w:pPr>
    </w:p>
    <w:p w:rsidR="001F35C1" w:rsidRPr="0083325F" w:rsidRDefault="001F35C1" w:rsidP="0083325F">
      <w:pPr>
        <w:suppressAutoHyphens/>
        <w:jc w:val="both"/>
        <w:rPr>
          <w:rFonts w:ascii="Arial" w:hAnsi="Arial" w:cs="Arial"/>
        </w:rPr>
      </w:pPr>
      <w:r w:rsidRPr="0083325F">
        <w:rPr>
          <w:rFonts w:ascii="Arial" w:hAnsi="Arial" w:cs="Arial"/>
          <w:b/>
        </w:rPr>
        <w:t>Palavras-chave</w:t>
      </w:r>
      <w:r w:rsidRPr="0083325F">
        <w:rPr>
          <w:rFonts w:ascii="Arial" w:hAnsi="Arial" w:cs="Arial"/>
        </w:rPr>
        <w:t>:</w:t>
      </w:r>
      <w:r w:rsidRPr="0083325F">
        <w:rPr>
          <w:rFonts w:ascii="Arial" w:hAnsi="Arial" w:cs="Arial"/>
          <w:b/>
        </w:rPr>
        <w:t xml:space="preserve"> </w:t>
      </w:r>
      <w:r w:rsidRPr="0083325F">
        <w:rPr>
          <w:rFonts w:ascii="Arial" w:hAnsi="Arial" w:cs="Arial"/>
        </w:rPr>
        <w:t xml:space="preserve">Grande Área. Delimitação da Área. Tema. Sujeito. Metodologia. Teoria. Padronizar utilizando o </w:t>
      </w:r>
      <w:hyperlink r:id="rId7" w:history="1">
        <w:r w:rsidRPr="0083325F">
          <w:rPr>
            <w:rStyle w:val="Hyperlink"/>
            <w:rFonts w:ascii="Arial" w:hAnsi="Arial" w:cs="Arial"/>
          </w:rPr>
          <w:t>Thesaurus da área de Educação BRASED</w:t>
        </w:r>
      </w:hyperlink>
      <w:r w:rsidRPr="0083325F">
        <w:rPr>
          <w:rFonts w:ascii="Arial" w:hAnsi="Arial" w:cs="Arial"/>
        </w:rPr>
        <w:t xml:space="preserve"> para a língua portuguesa.</w:t>
      </w:r>
    </w:p>
    <w:p w:rsidR="0083325F" w:rsidRPr="0083325F" w:rsidRDefault="0083325F" w:rsidP="0083325F">
      <w:pPr>
        <w:suppressAutoHyphens/>
        <w:jc w:val="both"/>
        <w:rPr>
          <w:rFonts w:ascii="Arial" w:hAnsi="Arial" w:cs="Arial"/>
        </w:rPr>
      </w:pPr>
    </w:p>
    <w:p w:rsidR="001F35C1" w:rsidRPr="0083325F" w:rsidRDefault="001F35C1" w:rsidP="0083325F">
      <w:pPr>
        <w:suppressAutoHyphens/>
        <w:jc w:val="both"/>
        <w:rPr>
          <w:rFonts w:ascii="Arial" w:hAnsi="Arial" w:cs="Arial"/>
        </w:rPr>
      </w:pPr>
      <w:r w:rsidRPr="0083325F">
        <w:rPr>
          <w:rFonts w:ascii="Arial" w:hAnsi="Arial" w:cs="Arial"/>
          <w:b/>
        </w:rPr>
        <w:t>A</w:t>
      </w:r>
      <w:r w:rsidR="0083325F" w:rsidRPr="0083325F">
        <w:rPr>
          <w:rFonts w:ascii="Arial" w:hAnsi="Arial" w:cs="Arial"/>
          <w:b/>
        </w:rPr>
        <w:t xml:space="preserve">bstract. </w:t>
      </w:r>
      <w:r w:rsidRPr="0083325F">
        <w:rPr>
          <w:rFonts w:ascii="Arial" w:hAnsi="Arial" w:cs="Arial"/>
        </w:rPr>
        <w:t xml:space="preserve">Texto do Resumo em Língua Inglesa. </w:t>
      </w:r>
    </w:p>
    <w:p w:rsidR="001F35C1" w:rsidRPr="0083325F" w:rsidRDefault="001F35C1" w:rsidP="0083325F">
      <w:pPr>
        <w:suppressAutoHyphens/>
        <w:jc w:val="both"/>
        <w:rPr>
          <w:rFonts w:ascii="Arial" w:hAnsi="Arial" w:cs="Arial"/>
        </w:rPr>
      </w:pPr>
    </w:p>
    <w:p w:rsidR="001F35C1" w:rsidRPr="0083325F" w:rsidRDefault="001F35C1" w:rsidP="0083325F">
      <w:pPr>
        <w:suppressAutoHyphens/>
        <w:jc w:val="both"/>
        <w:rPr>
          <w:rFonts w:ascii="Arial" w:hAnsi="Arial" w:cs="Arial"/>
        </w:rPr>
      </w:pPr>
      <w:r w:rsidRPr="0083325F">
        <w:rPr>
          <w:rFonts w:ascii="Arial" w:hAnsi="Arial" w:cs="Arial"/>
          <w:b/>
        </w:rPr>
        <w:t>Keywords</w:t>
      </w:r>
      <w:r w:rsidRPr="0083325F">
        <w:rPr>
          <w:rFonts w:ascii="Arial" w:hAnsi="Arial" w:cs="Arial"/>
        </w:rPr>
        <w:t xml:space="preserve">: Palavras-chave em Língua Inglesa. Padronizar utilizando o </w:t>
      </w:r>
      <w:hyperlink r:id="rId8" w:history="1">
        <w:r w:rsidRPr="0083325F">
          <w:rPr>
            <w:rStyle w:val="Hyperlink"/>
            <w:rFonts w:ascii="Arial" w:hAnsi="Arial" w:cs="Arial"/>
          </w:rPr>
          <w:t>Thesaurus da UNESCO</w:t>
        </w:r>
      </w:hyperlink>
      <w:r w:rsidRPr="0083325F">
        <w:rPr>
          <w:rFonts w:ascii="Arial" w:hAnsi="Arial" w:cs="Arial"/>
        </w:rPr>
        <w:t xml:space="preserve"> para língua estrangeira.</w:t>
      </w:r>
    </w:p>
    <w:p w:rsidR="001F35C1" w:rsidRPr="0083325F" w:rsidRDefault="001F35C1" w:rsidP="0083325F">
      <w:pPr>
        <w:suppressAutoHyphens/>
        <w:jc w:val="both"/>
        <w:rPr>
          <w:rFonts w:ascii="Arial" w:hAnsi="Arial" w:cs="Arial"/>
        </w:rPr>
      </w:pPr>
    </w:p>
    <w:p w:rsidR="001F35C1" w:rsidRPr="00583A56" w:rsidRDefault="001F35C1" w:rsidP="0083325F">
      <w:pPr>
        <w:suppressAutoHyphens/>
        <w:spacing w:line="360" w:lineRule="auto"/>
        <w:jc w:val="both"/>
        <w:rPr>
          <w:rFonts w:ascii="Arial" w:hAnsi="Arial" w:cs="Arial"/>
          <w:b/>
        </w:rPr>
      </w:pPr>
      <w:r w:rsidRPr="00583A56">
        <w:rPr>
          <w:rFonts w:ascii="Arial" w:hAnsi="Arial" w:cs="Arial"/>
          <w:b/>
        </w:rPr>
        <w:t>1</w:t>
      </w:r>
      <w:r w:rsidRPr="00583A56">
        <w:rPr>
          <w:rFonts w:ascii="Arial" w:hAnsi="Arial" w:cs="Arial"/>
          <w:b/>
        </w:rPr>
        <w:tab/>
        <w:t>INTRODUÇÃO</w:t>
      </w:r>
    </w:p>
    <w:p w:rsidR="001F35C1" w:rsidRPr="00583A56" w:rsidRDefault="001F35C1" w:rsidP="0083325F">
      <w:pPr>
        <w:suppressAutoHyphens/>
        <w:spacing w:line="360" w:lineRule="auto"/>
        <w:jc w:val="both"/>
        <w:rPr>
          <w:rFonts w:ascii="Arial" w:hAnsi="Arial" w:cs="Arial"/>
          <w:b/>
        </w:rPr>
      </w:pPr>
    </w:p>
    <w:p w:rsidR="001F35C1" w:rsidRPr="00583A56" w:rsidRDefault="001F35C1" w:rsidP="0083325F">
      <w:pPr>
        <w:suppressAutoHyphens/>
        <w:spacing w:line="360" w:lineRule="auto"/>
        <w:jc w:val="both"/>
        <w:rPr>
          <w:rFonts w:ascii="Arial" w:hAnsi="Arial" w:cs="Arial"/>
        </w:rPr>
      </w:pPr>
      <w:r w:rsidRPr="00583A56">
        <w:rPr>
          <w:rFonts w:ascii="Arial" w:hAnsi="Arial" w:cs="Arial"/>
        </w:rPr>
        <w:tab/>
        <w:t>“</w:t>
      </w:r>
      <w:r w:rsidR="00B84B70" w:rsidRPr="00B84B70">
        <w:rPr>
          <w:rFonts w:ascii="Arial" w:hAnsi="Arial" w:cs="Arial"/>
        </w:rPr>
        <w:t>Parte inicial do artigo na qual devem constar a delimitação do assunto tratado, os objetivos da pesquisa e outros elementos necessários para situar o tema do artigo.</w:t>
      </w:r>
      <w:r w:rsidRPr="00583A56">
        <w:rPr>
          <w:rFonts w:ascii="Arial" w:hAnsi="Arial" w:cs="Arial"/>
        </w:rPr>
        <w:t>” (ABNT NBR 6022, 2018, p. 05).</w:t>
      </w:r>
    </w:p>
    <w:p w:rsidR="001F35C1" w:rsidRPr="00583A56" w:rsidRDefault="001F35C1" w:rsidP="002526B8">
      <w:pPr>
        <w:suppressAutoHyphens/>
        <w:spacing w:line="360" w:lineRule="auto"/>
        <w:ind w:firstLine="708"/>
        <w:jc w:val="both"/>
        <w:rPr>
          <w:rFonts w:ascii="Arial" w:hAnsi="Arial" w:cs="Arial"/>
        </w:rPr>
      </w:pPr>
      <w:r w:rsidRPr="00583A56">
        <w:rPr>
          <w:rFonts w:ascii="Arial" w:hAnsi="Arial" w:cs="Arial"/>
        </w:rPr>
        <w:t xml:space="preserve">Sugerimos que </w:t>
      </w:r>
      <w:r w:rsidR="0083325F">
        <w:rPr>
          <w:rFonts w:ascii="Arial" w:hAnsi="Arial" w:cs="Arial"/>
        </w:rPr>
        <w:t>a</w:t>
      </w:r>
      <w:r w:rsidRPr="00583A56">
        <w:rPr>
          <w:rFonts w:ascii="Arial" w:hAnsi="Arial" w:cs="Arial"/>
        </w:rPr>
        <w:t xml:space="preserve"> Introdução contemple os seguintes itens: apresentação do assunto e sua delimitação; contextualizar; justificar; problema e objetivo. Entidades envolvidas, caso haja. </w:t>
      </w:r>
    </w:p>
    <w:p w:rsidR="001F35C1" w:rsidRDefault="001F35C1" w:rsidP="0083325F">
      <w:pPr>
        <w:suppressAutoHyphens/>
        <w:spacing w:line="360" w:lineRule="auto"/>
        <w:jc w:val="both"/>
        <w:rPr>
          <w:rFonts w:ascii="Arial" w:hAnsi="Arial" w:cs="Arial"/>
          <w:color w:val="002060"/>
        </w:rPr>
      </w:pPr>
      <w:r w:rsidRPr="00583A56">
        <w:rPr>
          <w:rFonts w:ascii="Arial" w:hAnsi="Arial" w:cs="Arial"/>
        </w:rPr>
        <w:tab/>
      </w:r>
      <w:r>
        <w:rPr>
          <w:rFonts w:ascii="Arial" w:hAnsi="Arial" w:cs="Arial"/>
        </w:rPr>
        <w:t>Para o caso de s</w:t>
      </w:r>
      <w:r w:rsidRPr="00583A56">
        <w:rPr>
          <w:rFonts w:ascii="Arial" w:hAnsi="Arial" w:cs="Arial"/>
        </w:rPr>
        <w:t>igla no texto</w:t>
      </w:r>
      <w:r>
        <w:rPr>
          <w:rFonts w:ascii="Arial" w:hAnsi="Arial" w:cs="Arial"/>
        </w:rPr>
        <w:t>, escrever</w:t>
      </w:r>
      <w:r w:rsidRPr="00583A56">
        <w:rPr>
          <w:rFonts w:ascii="Arial" w:hAnsi="Arial" w:cs="Arial"/>
        </w:rPr>
        <w:t xml:space="preserve"> antes por extenso e depois a sigla entre parêntesis</w:t>
      </w:r>
      <w:r>
        <w:rPr>
          <w:rFonts w:ascii="Arial" w:hAnsi="Arial" w:cs="Arial"/>
        </w:rPr>
        <w:t>, como no exemplo</w:t>
      </w:r>
      <w:r w:rsidRPr="00583A56">
        <w:rPr>
          <w:rFonts w:ascii="Arial" w:hAnsi="Arial" w:cs="Arial"/>
        </w:rPr>
        <w:t xml:space="preserve">: </w:t>
      </w:r>
      <w:r w:rsidRPr="00583A56">
        <w:rPr>
          <w:rFonts w:ascii="Arial" w:hAnsi="Arial" w:cs="Arial"/>
          <w:color w:val="002060"/>
        </w:rPr>
        <w:t>Associação Brasileira de Normas Técnicas (ABNT).</w:t>
      </w:r>
    </w:p>
    <w:p w:rsidR="001F35C1" w:rsidRPr="00275749" w:rsidRDefault="001F35C1" w:rsidP="0083325F">
      <w:pPr>
        <w:pStyle w:val="Normal1"/>
        <w:suppressAutoHyphens/>
        <w:spacing w:line="360" w:lineRule="auto"/>
        <w:ind w:firstLine="709"/>
        <w:rPr>
          <w:rFonts w:ascii="Arial" w:hAnsi="Arial" w:cs="Arial"/>
        </w:rPr>
      </w:pPr>
      <w:r w:rsidRPr="00275749">
        <w:rPr>
          <w:rFonts w:ascii="Arial" w:hAnsi="Arial" w:cs="Arial"/>
        </w:rPr>
        <w:t>Entrada de 1,25 cm para o parágrafo do texto.</w:t>
      </w:r>
      <w:r>
        <w:rPr>
          <w:rFonts w:ascii="Arial" w:hAnsi="Arial" w:cs="Arial"/>
        </w:rPr>
        <w:t xml:space="preserve"> Texto justificado.</w:t>
      </w:r>
    </w:p>
    <w:p w:rsidR="001F35C1" w:rsidRPr="00275749" w:rsidRDefault="001F35C1" w:rsidP="0083325F">
      <w:pPr>
        <w:pStyle w:val="Normal1"/>
        <w:suppressAutoHyphens/>
        <w:spacing w:line="360" w:lineRule="auto"/>
        <w:ind w:firstLine="709"/>
        <w:rPr>
          <w:rFonts w:ascii="Arial" w:hAnsi="Arial" w:cs="Arial"/>
        </w:rPr>
      </w:pPr>
      <w:r w:rsidRPr="00275749">
        <w:rPr>
          <w:rFonts w:ascii="Arial" w:hAnsi="Arial" w:cs="Arial"/>
        </w:rPr>
        <w:t>Deixar um espaço em branco entre os títulos e os textos.</w:t>
      </w:r>
    </w:p>
    <w:p w:rsidR="001F35C1" w:rsidRPr="00275749" w:rsidRDefault="001F35C1" w:rsidP="0083325F">
      <w:pPr>
        <w:pStyle w:val="Normal1"/>
        <w:suppressAutoHyphens/>
        <w:spacing w:line="360" w:lineRule="auto"/>
        <w:ind w:firstLine="709"/>
        <w:rPr>
          <w:rFonts w:ascii="Arial" w:hAnsi="Arial" w:cs="Arial"/>
        </w:rPr>
      </w:pPr>
      <w:r w:rsidRPr="00275749">
        <w:rPr>
          <w:rFonts w:ascii="Arial" w:hAnsi="Arial" w:cs="Arial"/>
        </w:rPr>
        <w:t>Usar “aspas duplas” somente para citação.</w:t>
      </w:r>
    </w:p>
    <w:p w:rsidR="001F35C1" w:rsidRPr="00275749" w:rsidRDefault="001F35C1" w:rsidP="0083325F">
      <w:pPr>
        <w:pStyle w:val="Normal1"/>
        <w:suppressAutoHyphens/>
        <w:spacing w:line="360" w:lineRule="auto"/>
        <w:ind w:firstLine="709"/>
        <w:rPr>
          <w:rFonts w:ascii="Arial" w:hAnsi="Arial" w:cs="Arial"/>
        </w:rPr>
      </w:pPr>
      <w:r w:rsidRPr="00275749">
        <w:rPr>
          <w:rFonts w:ascii="Arial" w:hAnsi="Arial" w:cs="Arial"/>
        </w:rPr>
        <w:t>Usar ‘aspas simples’ para destacar palavras, expressões, ideias, etc.</w:t>
      </w:r>
    </w:p>
    <w:p w:rsidR="001F35C1" w:rsidRPr="00275749" w:rsidRDefault="001F35C1" w:rsidP="0083325F">
      <w:pPr>
        <w:pStyle w:val="Normal1"/>
        <w:suppressAutoHyphens/>
        <w:spacing w:line="360" w:lineRule="auto"/>
        <w:ind w:firstLine="709"/>
        <w:rPr>
          <w:rFonts w:ascii="Arial" w:hAnsi="Arial" w:cs="Arial"/>
        </w:rPr>
      </w:pPr>
      <w:r w:rsidRPr="00275749">
        <w:rPr>
          <w:rFonts w:ascii="Arial" w:hAnsi="Arial" w:cs="Arial"/>
        </w:rPr>
        <w:lastRenderedPageBreak/>
        <w:t xml:space="preserve">Usar </w:t>
      </w:r>
      <w:r w:rsidRPr="00275749">
        <w:rPr>
          <w:rFonts w:ascii="Arial" w:hAnsi="Arial" w:cs="Arial"/>
          <w:b/>
        </w:rPr>
        <w:t>negrito</w:t>
      </w:r>
      <w:r w:rsidRPr="00275749">
        <w:rPr>
          <w:rFonts w:ascii="Arial" w:hAnsi="Arial" w:cs="Arial"/>
        </w:rPr>
        <w:t xml:space="preserve"> para títulos de livros, filmes, teses, músicas, etc.</w:t>
      </w:r>
    </w:p>
    <w:p w:rsidR="001F35C1" w:rsidRPr="00275749" w:rsidRDefault="001F35C1" w:rsidP="0083325F">
      <w:pPr>
        <w:pStyle w:val="Normal1"/>
        <w:suppressAutoHyphens/>
        <w:spacing w:line="360" w:lineRule="auto"/>
        <w:ind w:firstLine="709"/>
        <w:rPr>
          <w:rFonts w:ascii="Arial" w:hAnsi="Arial" w:cs="Arial"/>
        </w:rPr>
      </w:pPr>
      <w:r w:rsidRPr="00275749">
        <w:rPr>
          <w:rFonts w:ascii="Arial" w:hAnsi="Arial" w:cs="Arial"/>
        </w:rPr>
        <w:t xml:space="preserve">Usar </w:t>
      </w:r>
      <w:r w:rsidRPr="00275749">
        <w:rPr>
          <w:rFonts w:ascii="Arial" w:hAnsi="Arial" w:cs="Arial"/>
          <w:i/>
        </w:rPr>
        <w:t>itálico</w:t>
      </w:r>
      <w:r w:rsidRPr="00275749">
        <w:rPr>
          <w:rFonts w:ascii="Arial" w:hAnsi="Arial" w:cs="Arial"/>
        </w:rPr>
        <w:t xml:space="preserve"> para palavras estrangeiras.</w:t>
      </w:r>
    </w:p>
    <w:p w:rsidR="001F35C1" w:rsidRDefault="001F35C1" w:rsidP="0083325F">
      <w:pPr>
        <w:pStyle w:val="Normal1"/>
        <w:suppressAutoHyphens/>
        <w:spacing w:line="360" w:lineRule="auto"/>
        <w:ind w:firstLine="709"/>
        <w:rPr>
          <w:rFonts w:ascii="Arial" w:hAnsi="Arial" w:cs="Arial"/>
        </w:rPr>
      </w:pPr>
      <w:r w:rsidRPr="00275749">
        <w:rPr>
          <w:rFonts w:ascii="Arial" w:hAnsi="Arial" w:cs="Arial"/>
        </w:rPr>
        <w:t>Fonte Arial, espaçamento 1,5</w:t>
      </w:r>
      <w:r w:rsidR="0083325F">
        <w:rPr>
          <w:rFonts w:ascii="Arial" w:hAnsi="Arial" w:cs="Arial"/>
        </w:rPr>
        <w:t xml:space="preserve"> cm</w:t>
      </w:r>
      <w:r w:rsidRPr="00275749">
        <w:rPr>
          <w:rFonts w:ascii="Arial" w:hAnsi="Arial" w:cs="Arial"/>
        </w:rPr>
        <w:t>, tamanho 12.</w:t>
      </w:r>
    </w:p>
    <w:p w:rsidR="002526B8" w:rsidRDefault="002526B8" w:rsidP="0083325F">
      <w:pPr>
        <w:pStyle w:val="Normal1"/>
        <w:suppressAutoHyphens/>
        <w:spacing w:line="360" w:lineRule="auto"/>
        <w:ind w:firstLine="709"/>
        <w:rPr>
          <w:rFonts w:ascii="Arial" w:hAnsi="Arial" w:cs="Arial"/>
        </w:rPr>
      </w:pPr>
      <w:r>
        <w:rPr>
          <w:rFonts w:ascii="Arial" w:hAnsi="Arial" w:cs="Arial"/>
        </w:rPr>
        <w:t>“</w:t>
      </w:r>
      <w:r w:rsidRPr="002526B8">
        <w:rPr>
          <w:rFonts w:ascii="Arial" w:hAnsi="Arial" w:cs="Arial"/>
        </w:rPr>
        <w:t>Os títulos das seções com ou sem indicativo numérico devem ser conforme a ABNT NBR 6024.</w:t>
      </w:r>
      <w:r>
        <w:rPr>
          <w:rFonts w:ascii="Arial" w:hAnsi="Arial" w:cs="Arial"/>
        </w:rPr>
        <w:t xml:space="preserve">” </w:t>
      </w:r>
      <w:r w:rsidRPr="00583A56">
        <w:rPr>
          <w:rFonts w:ascii="Arial" w:hAnsi="Arial" w:cs="Arial"/>
        </w:rPr>
        <w:t xml:space="preserve">(ABNT NBR 6022, 2018, p. </w:t>
      </w:r>
      <w:r>
        <w:rPr>
          <w:rFonts w:ascii="Arial" w:hAnsi="Arial" w:cs="Arial"/>
        </w:rPr>
        <w:t>6</w:t>
      </w:r>
      <w:r w:rsidRPr="00583A56">
        <w:rPr>
          <w:rFonts w:ascii="Arial" w:hAnsi="Arial" w:cs="Arial"/>
        </w:rPr>
        <w:t>).</w:t>
      </w:r>
    </w:p>
    <w:p w:rsidR="00674AED" w:rsidRPr="00674AED" w:rsidRDefault="00674AED" w:rsidP="00674AED">
      <w:pPr>
        <w:suppressAutoHyphens/>
        <w:spacing w:line="360" w:lineRule="auto"/>
        <w:jc w:val="both"/>
        <w:rPr>
          <w:rFonts w:ascii="Arial" w:hAnsi="Arial" w:cs="Arial"/>
        </w:rPr>
      </w:pPr>
      <w:r>
        <w:rPr>
          <w:rFonts w:ascii="Arial" w:hAnsi="Arial" w:cs="Arial"/>
        </w:rPr>
        <w:tab/>
      </w:r>
      <w:r w:rsidRPr="00674AED">
        <w:rPr>
          <w:rFonts w:ascii="Arial" w:hAnsi="Arial" w:cs="Arial"/>
        </w:rPr>
        <w:t>Seções primárias: negrito, em letra maiúscula, precedido da respectiva numeração, conforme exemplo:</w:t>
      </w:r>
    </w:p>
    <w:p w:rsidR="00674AED" w:rsidRPr="00674AED" w:rsidRDefault="00674AED" w:rsidP="00674AED">
      <w:pPr>
        <w:suppressAutoHyphens/>
        <w:spacing w:line="360" w:lineRule="auto"/>
        <w:jc w:val="both"/>
        <w:rPr>
          <w:rFonts w:ascii="Arial" w:hAnsi="Arial" w:cs="Arial"/>
          <w:b/>
        </w:rPr>
      </w:pPr>
      <w:r w:rsidRPr="00674AED">
        <w:rPr>
          <w:rFonts w:ascii="Arial" w:hAnsi="Arial" w:cs="Arial"/>
          <w:b/>
        </w:rPr>
        <w:t>1</w:t>
      </w:r>
      <w:r w:rsidR="00AC7C53">
        <w:rPr>
          <w:rFonts w:ascii="Arial" w:hAnsi="Arial" w:cs="Arial"/>
          <w:b/>
        </w:rPr>
        <w:tab/>
      </w:r>
      <w:r w:rsidRPr="00674AED">
        <w:rPr>
          <w:rFonts w:ascii="Arial" w:hAnsi="Arial" w:cs="Arial"/>
          <w:b/>
        </w:rPr>
        <w:t>TEXTO DO TÍTULO</w:t>
      </w:r>
    </w:p>
    <w:p w:rsidR="00674AED" w:rsidRPr="00674AED" w:rsidRDefault="00674AED" w:rsidP="00674AED">
      <w:pPr>
        <w:suppressAutoHyphens/>
        <w:spacing w:line="360" w:lineRule="auto"/>
        <w:jc w:val="both"/>
        <w:rPr>
          <w:rFonts w:ascii="Arial" w:hAnsi="Arial" w:cs="Arial"/>
        </w:rPr>
      </w:pPr>
      <w:r>
        <w:rPr>
          <w:rFonts w:ascii="Arial" w:hAnsi="Arial" w:cs="Arial"/>
        </w:rPr>
        <w:tab/>
      </w:r>
      <w:r w:rsidRPr="00674AED">
        <w:rPr>
          <w:rFonts w:ascii="Arial" w:hAnsi="Arial" w:cs="Arial"/>
        </w:rPr>
        <w:t>Seções secundárias: negrito, primeira letra maiúscula, e restante do título em letra minúscula, precedido da respectiva numeração, conforme exemplo:</w:t>
      </w:r>
    </w:p>
    <w:p w:rsidR="00674AED" w:rsidRPr="00674AED" w:rsidRDefault="00674AED" w:rsidP="00674AED">
      <w:pPr>
        <w:suppressAutoHyphens/>
        <w:spacing w:line="360" w:lineRule="auto"/>
        <w:jc w:val="both"/>
        <w:rPr>
          <w:rFonts w:ascii="Arial" w:hAnsi="Arial" w:cs="Arial"/>
          <w:b/>
        </w:rPr>
      </w:pPr>
      <w:r w:rsidRPr="00674AED">
        <w:rPr>
          <w:rFonts w:ascii="Arial" w:hAnsi="Arial" w:cs="Arial"/>
          <w:b/>
        </w:rPr>
        <w:t>2.1</w:t>
      </w:r>
      <w:r w:rsidR="00AC7C53">
        <w:rPr>
          <w:rFonts w:ascii="Arial" w:hAnsi="Arial" w:cs="Arial"/>
          <w:b/>
        </w:rPr>
        <w:tab/>
      </w:r>
      <w:r w:rsidRPr="00674AED">
        <w:rPr>
          <w:rFonts w:ascii="Arial" w:hAnsi="Arial" w:cs="Arial"/>
          <w:b/>
        </w:rPr>
        <w:t>Texto do título</w:t>
      </w:r>
    </w:p>
    <w:p w:rsidR="00674AED" w:rsidRPr="00674AED" w:rsidRDefault="00674AED" w:rsidP="00674AED">
      <w:pPr>
        <w:suppressAutoHyphens/>
        <w:spacing w:line="360" w:lineRule="auto"/>
        <w:jc w:val="both"/>
        <w:rPr>
          <w:rFonts w:ascii="Arial" w:hAnsi="Arial" w:cs="Arial"/>
        </w:rPr>
      </w:pPr>
      <w:r>
        <w:rPr>
          <w:rFonts w:ascii="Arial" w:hAnsi="Arial" w:cs="Arial"/>
        </w:rPr>
        <w:tab/>
      </w:r>
      <w:r w:rsidRPr="00674AED">
        <w:rPr>
          <w:rFonts w:ascii="Arial" w:hAnsi="Arial" w:cs="Arial"/>
        </w:rPr>
        <w:t>Seções terciárias: primeira letra maiúscula, e restante do título em letra minúscula, precedido da respectiva numeração, conforme exemplo:</w:t>
      </w:r>
    </w:p>
    <w:p w:rsidR="001F35C1" w:rsidRDefault="00674AED" w:rsidP="00674AED">
      <w:pPr>
        <w:suppressAutoHyphens/>
        <w:spacing w:line="360" w:lineRule="auto"/>
        <w:jc w:val="both"/>
        <w:rPr>
          <w:rFonts w:ascii="Arial" w:hAnsi="Arial" w:cs="Arial"/>
        </w:rPr>
      </w:pPr>
      <w:r w:rsidRPr="00674AED">
        <w:rPr>
          <w:rFonts w:ascii="Arial" w:hAnsi="Arial" w:cs="Arial"/>
        </w:rPr>
        <w:t>3.2.1</w:t>
      </w:r>
      <w:r w:rsidR="00AC7C53">
        <w:rPr>
          <w:rFonts w:ascii="Arial" w:hAnsi="Arial" w:cs="Arial"/>
        </w:rPr>
        <w:tab/>
      </w:r>
      <w:r w:rsidRPr="00674AED">
        <w:rPr>
          <w:rFonts w:ascii="Arial" w:hAnsi="Arial" w:cs="Arial"/>
        </w:rPr>
        <w:t>Texto do título</w:t>
      </w:r>
    </w:p>
    <w:p w:rsidR="00674AED" w:rsidRDefault="00674AED" w:rsidP="00674AED">
      <w:pPr>
        <w:suppressAutoHyphens/>
        <w:spacing w:line="360" w:lineRule="auto"/>
        <w:ind w:firstLine="708"/>
        <w:jc w:val="both"/>
        <w:rPr>
          <w:rFonts w:ascii="Arial" w:hAnsi="Arial" w:cs="Arial"/>
        </w:rPr>
      </w:pPr>
      <w:r>
        <w:rPr>
          <w:rFonts w:ascii="Arial" w:hAnsi="Arial" w:cs="Arial"/>
        </w:rPr>
        <w:t>Em relação a siglas, quando mencionadas pela primeira vez no texto, devem ser indicadas entre parênteses e precedida do nome completo (ABNT NBR 6022, 2018, p. 4), conforme exemplo: Associação Brasileira de Normas Técnicas (ABNT).</w:t>
      </w:r>
    </w:p>
    <w:p w:rsidR="00674AED" w:rsidRPr="00583A56" w:rsidRDefault="00674AED" w:rsidP="00674AED">
      <w:pPr>
        <w:suppressAutoHyphens/>
        <w:spacing w:line="360" w:lineRule="auto"/>
        <w:jc w:val="both"/>
        <w:rPr>
          <w:rFonts w:ascii="Arial" w:hAnsi="Arial" w:cs="Arial"/>
        </w:rPr>
      </w:pPr>
    </w:p>
    <w:p w:rsidR="001F35C1" w:rsidRPr="00583A56" w:rsidRDefault="001F35C1" w:rsidP="0083325F">
      <w:pPr>
        <w:suppressAutoHyphens/>
        <w:spacing w:line="360" w:lineRule="auto"/>
        <w:jc w:val="both"/>
        <w:rPr>
          <w:rFonts w:ascii="Arial" w:hAnsi="Arial" w:cs="Arial"/>
          <w:b/>
        </w:rPr>
      </w:pPr>
      <w:r w:rsidRPr="00583A56">
        <w:rPr>
          <w:rFonts w:ascii="Arial" w:hAnsi="Arial" w:cs="Arial"/>
          <w:b/>
        </w:rPr>
        <w:t>2</w:t>
      </w:r>
      <w:r w:rsidRPr="00583A56">
        <w:rPr>
          <w:rFonts w:ascii="Arial" w:hAnsi="Arial" w:cs="Arial"/>
          <w:b/>
        </w:rPr>
        <w:tab/>
        <w:t>DESENVOLVIMENTO</w:t>
      </w:r>
    </w:p>
    <w:p w:rsidR="001F35C1" w:rsidRPr="00583A56" w:rsidRDefault="001F35C1" w:rsidP="0083325F">
      <w:pPr>
        <w:suppressAutoHyphens/>
        <w:spacing w:line="360" w:lineRule="auto"/>
        <w:jc w:val="both"/>
        <w:rPr>
          <w:rFonts w:ascii="Arial" w:hAnsi="Arial" w:cs="Arial"/>
          <w:b/>
        </w:rPr>
      </w:pPr>
      <w:r w:rsidRPr="00583A56">
        <w:rPr>
          <w:rFonts w:ascii="Arial" w:hAnsi="Arial" w:cs="Arial"/>
          <w:b/>
        </w:rPr>
        <w:tab/>
      </w:r>
    </w:p>
    <w:p w:rsidR="001F35C1" w:rsidRPr="00583A56" w:rsidRDefault="001F35C1" w:rsidP="0083325F">
      <w:pPr>
        <w:suppressAutoHyphens/>
        <w:spacing w:line="360" w:lineRule="auto"/>
        <w:jc w:val="both"/>
        <w:rPr>
          <w:rFonts w:ascii="Arial" w:hAnsi="Arial" w:cs="Arial"/>
        </w:rPr>
      </w:pPr>
      <w:r w:rsidRPr="00583A56">
        <w:rPr>
          <w:rFonts w:ascii="Arial" w:hAnsi="Arial" w:cs="Arial"/>
          <w:b/>
        </w:rPr>
        <w:tab/>
      </w:r>
      <w:r w:rsidRPr="00583A56">
        <w:rPr>
          <w:rFonts w:ascii="Arial" w:hAnsi="Arial" w:cs="Arial"/>
        </w:rPr>
        <w:t>“A nomenclatura dos títulos dos elementos textuais fica a critério do autor.” (ABNT NBR 6022, 2018, p. 4).</w:t>
      </w:r>
    </w:p>
    <w:p w:rsidR="001F35C1" w:rsidRPr="00583A56" w:rsidRDefault="001F35C1" w:rsidP="0083325F">
      <w:pPr>
        <w:suppressAutoHyphens/>
        <w:spacing w:line="360" w:lineRule="auto"/>
        <w:jc w:val="both"/>
        <w:rPr>
          <w:rFonts w:ascii="Arial" w:hAnsi="Arial" w:cs="Arial"/>
        </w:rPr>
      </w:pPr>
      <w:r w:rsidRPr="00583A56">
        <w:rPr>
          <w:rFonts w:ascii="Arial" w:hAnsi="Arial" w:cs="Arial"/>
        </w:rPr>
        <w:tab/>
        <w:t>“Parte principal do artigo, que contém a exposição ordenada e pormenorizada do assunto tratado. Divide-se em seções e subseções, conforme a ABNT NBR 6024.” (ABNT NBR 6022, 2018, p. 5).</w:t>
      </w:r>
      <w:r w:rsidRPr="00583A56">
        <w:rPr>
          <w:rStyle w:val="Refdenotaderodap"/>
          <w:rFonts w:ascii="Arial" w:hAnsi="Arial" w:cs="Arial"/>
        </w:rPr>
        <w:footnoteReference w:id="2"/>
      </w:r>
    </w:p>
    <w:p w:rsidR="001F35C1" w:rsidRPr="00583A56" w:rsidRDefault="001F35C1" w:rsidP="0083325F">
      <w:pPr>
        <w:suppressAutoHyphens/>
        <w:spacing w:line="360" w:lineRule="auto"/>
        <w:jc w:val="both"/>
        <w:rPr>
          <w:rFonts w:ascii="Arial" w:hAnsi="Arial" w:cs="Arial"/>
          <w:b/>
        </w:rPr>
      </w:pPr>
    </w:p>
    <w:p w:rsidR="001F35C1" w:rsidRPr="00583A56" w:rsidRDefault="001F35C1" w:rsidP="0083325F">
      <w:pPr>
        <w:suppressAutoHyphens/>
        <w:spacing w:line="360" w:lineRule="auto"/>
        <w:jc w:val="both"/>
        <w:rPr>
          <w:rFonts w:ascii="Arial" w:hAnsi="Arial" w:cs="Arial"/>
          <w:b/>
        </w:rPr>
      </w:pPr>
      <w:r w:rsidRPr="00583A56">
        <w:rPr>
          <w:rFonts w:ascii="Arial" w:hAnsi="Arial" w:cs="Arial"/>
          <w:b/>
        </w:rPr>
        <w:t>2.1</w:t>
      </w:r>
      <w:r w:rsidRPr="00583A56">
        <w:rPr>
          <w:rFonts w:ascii="Arial" w:hAnsi="Arial" w:cs="Arial"/>
          <w:b/>
        </w:rPr>
        <w:tab/>
        <w:t>Referencial Teórico</w:t>
      </w:r>
    </w:p>
    <w:p w:rsidR="001F35C1" w:rsidRPr="00583A56" w:rsidRDefault="001F35C1" w:rsidP="0083325F">
      <w:pPr>
        <w:suppressAutoHyphens/>
        <w:spacing w:line="360" w:lineRule="auto"/>
        <w:jc w:val="both"/>
        <w:rPr>
          <w:rFonts w:ascii="Arial" w:hAnsi="Arial" w:cs="Arial"/>
          <w:b/>
        </w:rPr>
      </w:pPr>
    </w:p>
    <w:p w:rsidR="001F35C1" w:rsidRPr="00583A56" w:rsidRDefault="001F35C1" w:rsidP="0083325F">
      <w:pPr>
        <w:suppressAutoHyphens/>
        <w:spacing w:line="360" w:lineRule="auto"/>
        <w:jc w:val="both"/>
        <w:rPr>
          <w:rFonts w:ascii="Arial" w:hAnsi="Arial" w:cs="Arial"/>
        </w:rPr>
      </w:pPr>
      <w:r w:rsidRPr="00583A56">
        <w:rPr>
          <w:rFonts w:ascii="Arial" w:hAnsi="Arial" w:cs="Arial"/>
        </w:rPr>
        <w:tab/>
        <w:t>Texto.</w:t>
      </w:r>
    </w:p>
    <w:p w:rsidR="001F35C1" w:rsidRDefault="001F35C1" w:rsidP="0083325F">
      <w:pPr>
        <w:suppressAutoHyphens/>
        <w:spacing w:line="360" w:lineRule="auto"/>
        <w:jc w:val="both"/>
        <w:rPr>
          <w:rFonts w:ascii="Arial" w:hAnsi="Arial" w:cs="Arial"/>
        </w:rPr>
      </w:pPr>
    </w:p>
    <w:p w:rsidR="001F35C1" w:rsidRPr="00583A56" w:rsidRDefault="001F35C1" w:rsidP="0083325F">
      <w:pPr>
        <w:suppressAutoHyphens/>
        <w:spacing w:line="360" w:lineRule="auto"/>
        <w:jc w:val="both"/>
        <w:rPr>
          <w:rFonts w:ascii="Arial" w:hAnsi="Arial" w:cs="Arial"/>
          <w:b/>
        </w:rPr>
      </w:pPr>
      <w:r w:rsidRPr="00583A56">
        <w:rPr>
          <w:rFonts w:ascii="Arial" w:hAnsi="Arial" w:cs="Arial"/>
          <w:b/>
        </w:rPr>
        <w:t>2.2</w:t>
      </w:r>
      <w:r w:rsidRPr="00583A56">
        <w:rPr>
          <w:rFonts w:ascii="Arial" w:hAnsi="Arial" w:cs="Arial"/>
          <w:b/>
        </w:rPr>
        <w:tab/>
        <w:t>Metodologia</w:t>
      </w:r>
    </w:p>
    <w:p w:rsidR="001F35C1" w:rsidRPr="00583A56" w:rsidRDefault="001F35C1" w:rsidP="0083325F">
      <w:pPr>
        <w:suppressAutoHyphens/>
        <w:spacing w:line="360" w:lineRule="auto"/>
        <w:jc w:val="both"/>
        <w:rPr>
          <w:rFonts w:ascii="Arial" w:hAnsi="Arial" w:cs="Arial"/>
          <w:b/>
        </w:rPr>
      </w:pPr>
    </w:p>
    <w:p w:rsidR="001F35C1" w:rsidRPr="00583A56" w:rsidRDefault="001F35C1" w:rsidP="0083325F">
      <w:pPr>
        <w:suppressAutoHyphens/>
        <w:spacing w:line="360" w:lineRule="auto"/>
        <w:jc w:val="both"/>
        <w:rPr>
          <w:rFonts w:ascii="Arial" w:hAnsi="Arial" w:cs="Arial"/>
        </w:rPr>
      </w:pPr>
      <w:r w:rsidRPr="00583A56">
        <w:rPr>
          <w:rFonts w:ascii="Arial" w:hAnsi="Arial" w:cs="Arial"/>
        </w:rPr>
        <w:tab/>
        <w:t>Texto.</w:t>
      </w:r>
    </w:p>
    <w:p w:rsidR="001F35C1" w:rsidRPr="00583A56" w:rsidRDefault="001F35C1" w:rsidP="0083325F">
      <w:pPr>
        <w:suppressAutoHyphens/>
        <w:spacing w:line="360" w:lineRule="auto"/>
        <w:jc w:val="both"/>
        <w:rPr>
          <w:rFonts w:ascii="Arial" w:hAnsi="Arial" w:cs="Arial"/>
          <w:b/>
        </w:rPr>
      </w:pPr>
    </w:p>
    <w:p w:rsidR="001F35C1" w:rsidRPr="00583A56" w:rsidRDefault="001F35C1" w:rsidP="0083325F">
      <w:pPr>
        <w:suppressAutoHyphens/>
        <w:spacing w:line="360" w:lineRule="auto"/>
        <w:jc w:val="both"/>
        <w:rPr>
          <w:rFonts w:ascii="Arial" w:hAnsi="Arial" w:cs="Arial"/>
        </w:rPr>
      </w:pPr>
      <w:r w:rsidRPr="00583A56">
        <w:rPr>
          <w:rFonts w:ascii="Arial" w:hAnsi="Arial" w:cs="Arial"/>
        </w:rPr>
        <w:t>2.2.1</w:t>
      </w:r>
      <w:r w:rsidRPr="00583A56">
        <w:rPr>
          <w:rFonts w:ascii="Arial" w:hAnsi="Arial" w:cs="Arial"/>
        </w:rPr>
        <w:tab/>
        <w:t>Citações</w:t>
      </w:r>
    </w:p>
    <w:p w:rsidR="001F35C1" w:rsidRPr="002526B8" w:rsidRDefault="001F35C1" w:rsidP="0083325F">
      <w:pPr>
        <w:suppressAutoHyphens/>
        <w:spacing w:line="360" w:lineRule="auto"/>
        <w:jc w:val="both"/>
        <w:rPr>
          <w:rFonts w:ascii="Arial" w:hAnsi="Arial" w:cs="Arial"/>
        </w:rPr>
      </w:pPr>
    </w:p>
    <w:p w:rsidR="002526B8" w:rsidRPr="002526B8" w:rsidRDefault="002526B8" w:rsidP="002526B8">
      <w:pPr>
        <w:suppressAutoHyphens/>
        <w:spacing w:line="360" w:lineRule="auto"/>
        <w:ind w:firstLine="708"/>
        <w:jc w:val="both"/>
        <w:rPr>
          <w:rFonts w:ascii="Arial" w:hAnsi="Arial" w:cs="Arial"/>
        </w:rPr>
      </w:pPr>
      <w:r>
        <w:rPr>
          <w:rFonts w:ascii="Arial" w:hAnsi="Arial" w:cs="Arial"/>
        </w:rPr>
        <w:t>"</w:t>
      </w:r>
      <w:r w:rsidRPr="002526B8">
        <w:rPr>
          <w:rFonts w:ascii="Arial" w:hAnsi="Arial" w:cs="Arial"/>
        </w:rPr>
        <w:t>Citações e notas devem ser conforme a ABNT NBR 10520.</w:t>
      </w:r>
      <w:r>
        <w:rPr>
          <w:rFonts w:ascii="Arial" w:hAnsi="Arial" w:cs="Arial"/>
        </w:rPr>
        <w:t>” (ABNT NBR 6022, 2018, p. 6</w:t>
      </w:r>
      <w:r w:rsidRPr="00583A56">
        <w:rPr>
          <w:rFonts w:ascii="Arial" w:hAnsi="Arial" w:cs="Arial"/>
        </w:rPr>
        <w:t>).</w:t>
      </w:r>
    </w:p>
    <w:p w:rsidR="001F35C1" w:rsidRPr="00583A56" w:rsidRDefault="001F35C1" w:rsidP="0083325F">
      <w:pPr>
        <w:suppressAutoHyphens/>
        <w:spacing w:line="360" w:lineRule="auto"/>
        <w:ind w:firstLine="708"/>
        <w:jc w:val="both"/>
        <w:rPr>
          <w:rFonts w:ascii="Arial" w:hAnsi="Arial" w:cs="Arial"/>
        </w:rPr>
      </w:pPr>
      <w:r w:rsidRPr="00583A56">
        <w:rPr>
          <w:rFonts w:ascii="Arial" w:hAnsi="Arial" w:cs="Arial"/>
          <w:u w:val="single"/>
        </w:rPr>
        <w:t>Citação curta</w:t>
      </w:r>
      <w:r w:rsidRPr="00583A56">
        <w:rPr>
          <w:rFonts w:ascii="Arial" w:hAnsi="Arial" w:cs="Arial"/>
        </w:rPr>
        <w:t>: Texto “Citação direta curta” (A</w:t>
      </w:r>
      <w:r w:rsidR="00542B96">
        <w:rPr>
          <w:rFonts w:ascii="Arial" w:hAnsi="Arial" w:cs="Arial"/>
        </w:rPr>
        <w:t>utor</w:t>
      </w:r>
      <w:r w:rsidRPr="00583A56">
        <w:rPr>
          <w:rFonts w:ascii="Arial" w:hAnsi="Arial" w:cs="Arial"/>
        </w:rPr>
        <w:t>, ano de publicação, número de página).</w:t>
      </w:r>
      <w:r w:rsidR="00542B96">
        <w:rPr>
          <w:rFonts w:ascii="Arial" w:hAnsi="Arial" w:cs="Arial"/>
        </w:rPr>
        <w:t xml:space="preserve"> Exemplo:</w:t>
      </w:r>
    </w:p>
    <w:p w:rsidR="001F35C1" w:rsidRPr="00583A56" w:rsidRDefault="001F35C1" w:rsidP="0083325F">
      <w:pPr>
        <w:suppressAutoHyphens/>
        <w:spacing w:line="360" w:lineRule="auto"/>
        <w:ind w:firstLine="708"/>
        <w:jc w:val="both"/>
        <w:rPr>
          <w:rFonts w:ascii="Arial" w:hAnsi="Arial" w:cs="Arial"/>
        </w:rPr>
      </w:pPr>
      <w:r w:rsidRPr="00583A56">
        <w:rPr>
          <w:rFonts w:ascii="Arial" w:hAnsi="Arial" w:cs="Arial"/>
          <w:color w:val="002060"/>
        </w:rPr>
        <w:t xml:space="preserve">Texto “[...] para que não tenha lugar a </w:t>
      </w:r>
      <w:proofErr w:type="spellStart"/>
      <w:r w:rsidRPr="00583A56">
        <w:rPr>
          <w:rFonts w:ascii="Arial" w:hAnsi="Arial" w:cs="Arial"/>
          <w:b/>
          <w:color w:val="002060"/>
        </w:rPr>
        <w:t>producção</w:t>
      </w:r>
      <w:proofErr w:type="spellEnd"/>
      <w:r w:rsidRPr="00583A56">
        <w:rPr>
          <w:rFonts w:ascii="Arial" w:hAnsi="Arial" w:cs="Arial"/>
          <w:b/>
          <w:color w:val="002060"/>
        </w:rPr>
        <w:t xml:space="preserve"> de degenerados</w:t>
      </w:r>
      <w:r w:rsidRPr="00583A56">
        <w:rPr>
          <w:rFonts w:ascii="Arial" w:hAnsi="Arial" w:cs="Arial"/>
          <w:color w:val="002060"/>
        </w:rPr>
        <w:t xml:space="preserve">, quer </w:t>
      </w:r>
      <w:proofErr w:type="spellStart"/>
      <w:r w:rsidRPr="00583A56">
        <w:rPr>
          <w:rFonts w:ascii="Arial" w:hAnsi="Arial" w:cs="Arial"/>
          <w:color w:val="002060"/>
        </w:rPr>
        <w:t>physicos</w:t>
      </w:r>
      <w:proofErr w:type="spellEnd"/>
      <w:r w:rsidRPr="00583A56">
        <w:rPr>
          <w:rFonts w:ascii="Arial" w:hAnsi="Arial" w:cs="Arial"/>
          <w:color w:val="002060"/>
        </w:rPr>
        <w:t xml:space="preserve"> quer </w:t>
      </w:r>
      <w:proofErr w:type="spellStart"/>
      <w:r w:rsidRPr="00583A56">
        <w:rPr>
          <w:rFonts w:ascii="Arial" w:hAnsi="Arial" w:cs="Arial"/>
          <w:color w:val="002060"/>
        </w:rPr>
        <w:t>moraes</w:t>
      </w:r>
      <w:proofErr w:type="spellEnd"/>
      <w:r w:rsidRPr="00583A56">
        <w:rPr>
          <w:rFonts w:ascii="Arial" w:hAnsi="Arial" w:cs="Arial"/>
          <w:color w:val="002060"/>
        </w:rPr>
        <w:t>, misérias, verdadeiras ameaças à sociedade” (S</w:t>
      </w:r>
      <w:r w:rsidR="00542B96">
        <w:rPr>
          <w:rFonts w:ascii="Arial" w:hAnsi="Arial" w:cs="Arial"/>
          <w:color w:val="002060"/>
        </w:rPr>
        <w:t>outo</w:t>
      </w:r>
      <w:r w:rsidRPr="00583A56">
        <w:rPr>
          <w:rFonts w:ascii="Arial" w:hAnsi="Arial" w:cs="Arial"/>
          <w:color w:val="002060"/>
        </w:rPr>
        <w:t>, 1916, p. 46, grifo nosso).</w:t>
      </w:r>
      <w:bookmarkStart w:id="0" w:name="_GoBack"/>
      <w:bookmarkEnd w:id="0"/>
    </w:p>
    <w:p w:rsidR="001F35C1" w:rsidRPr="00583A56" w:rsidRDefault="001F35C1" w:rsidP="0083325F">
      <w:pPr>
        <w:suppressAutoHyphens/>
        <w:spacing w:line="360" w:lineRule="auto"/>
        <w:ind w:firstLine="709"/>
        <w:jc w:val="both"/>
        <w:rPr>
          <w:rFonts w:ascii="Arial" w:hAnsi="Arial" w:cs="Arial"/>
        </w:rPr>
      </w:pPr>
      <w:r w:rsidRPr="00583A56">
        <w:rPr>
          <w:rFonts w:ascii="Arial" w:hAnsi="Arial" w:cs="Arial"/>
          <w:u w:val="single"/>
        </w:rPr>
        <w:t>Citação direta longa</w:t>
      </w:r>
      <w:r w:rsidRPr="00583A56">
        <w:rPr>
          <w:rFonts w:ascii="Arial" w:hAnsi="Arial" w:cs="Arial"/>
        </w:rPr>
        <w:t>: Com mais de três linhas, recuar 4 cm da margem esquerda, tamanho 1</w:t>
      </w:r>
      <w:r>
        <w:rPr>
          <w:rFonts w:ascii="Arial" w:hAnsi="Arial" w:cs="Arial"/>
        </w:rPr>
        <w:t>0</w:t>
      </w:r>
      <w:r w:rsidRPr="00583A56">
        <w:rPr>
          <w:rFonts w:ascii="Arial" w:hAnsi="Arial" w:cs="Arial"/>
        </w:rPr>
        <w:t>. Deixar um espaço em branco antes e depois do texto.</w:t>
      </w:r>
    </w:p>
    <w:p w:rsidR="001F35C1" w:rsidRPr="00583A56" w:rsidRDefault="001F35C1" w:rsidP="0083325F">
      <w:pPr>
        <w:suppressAutoHyphens/>
        <w:spacing w:line="360" w:lineRule="auto"/>
        <w:ind w:firstLine="709"/>
        <w:jc w:val="both"/>
        <w:rPr>
          <w:rFonts w:ascii="Arial" w:hAnsi="Arial" w:cs="Arial"/>
          <w:color w:val="002060"/>
        </w:rPr>
      </w:pPr>
      <w:r w:rsidRPr="00583A56">
        <w:rPr>
          <w:rFonts w:ascii="Arial" w:hAnsi="Arial" w:cs="Arial"/>
          <w:color w:val="002060"/>
        </w:rPr>
        <w:t>Texto.</w:t>
      </w:r>
    </w:p>
    <w:p w:rsidR="001F35C1" w:rsidRPr="00583A56" w:rsidRDefault="001F35C1" w:rsidP="0083325F">
      <w:pPr>
        <w:suppressAutoHyphens/>
        <w:spacing w:line="360" w:lineRule="auto"/>
        <w:ind w:firstLine="709"/>
        <w:jc w:val="both"/>
        <w:rPr>
          <w:rFonts w:ascii="Arial" w:hAnsi="Arial" w:cs="Arial"/>
          <w:color w:val="002060"/>
        </w:rPr>
      </w:pPr>
    </w:p>
    <w:p w:rsidR="001F35C1" w:rsidRPr="00172944" w:rsidRDefault="001F35C1" w:rsidP="0083325F">
      <w:pPr>
        <w:suppressAutoHyphens/>
        <w:ind w:left="2268"/>
        <w:jc w:val="both"/>
        <w:rPr>
          <w:rFonts w:ascii="Arial" w:hAnsi="Arial" w:cs="Arial"/>
          <w:color w:val="002060"/>
          <w:sz w:val="20"/>
          <w:szCs w:val="20"/>
        </w:rPr>
      </w:pPr>
      <w:r w:rsidRPr="00172944">
        <w:rPr>
          <w:rFonts w:ascii="Arial" w:hAnsi="Arial" w:cs="Arial"/>
          <w:color w:val="002060"/>
          <w:sz w:val="20"/>
          <w:szCs w:val="20"/>
        </w:rPr>
        <w:t>A teleconferência permite ao indivíduo participar de um encontro nacional ou regional sem a necessidade de deixar seu local de origem. Tipos comuns de teleconferência incluem o uso da televisão, telefone, e computador. Através de áudio-conferência, utilizando a companhia local de telefone, um sinal de áudio pode ser emitido em um salão de qualquer dimensão. (</w:t>
      </w:r>
      <w:proofErr w:type="spellStart"/>
      <w:r w:rsidRPr="00172944">
        <w:rPr>
          <w:rFonts w:ascii="Arial" w:hAnsi="Arial" w:cs="Arial"/>
          <w:color w:val="002060"/>
          <w:sz w:val="20"/>
          <w:szCs w:val="20"/>
        </w:rPr>
        <w:t>N</w:t>
      </w:r>
      <w:r w:rsidR="00542B96">
        <w:rPr>
          <w:rFonts w:ascii="Arial" w:hAnsi="Arial" w:cs="Arial"/>
          <w:color w:val="002060"/>
          <w:sz w:val="20"/>
          <w:szCs w:val="20"/>
        </w:rPr>
        <w:t>ichols</w:t>
      </w:r>
      <w:proofErr w:type="spellEnd"/>
      <w:r w:rsidRPr="00172944">
        <w:rPr>
          <w:rFonts w:ascii="Arial" w:hAnsi="Arial" w:cs="Arial"/>
          <w:color w:val="002060"/>
          <w:sz w:val="20"/>
          <w:szCs w:val="20"/>
        </w:rPr>
        <w:t>, 1993, p. 181).</w:t>
      </w:r>
    </w:p>
    <w:p w:rsidR="001F35C1" w:rsidRPr="00583A56" w:rsidRDefault="001F35C1" w:rsidP="0083325F">
      <w:pPr>
        <w:suppressAutoHyphens/>
        <w:spacing w:line="360" w:lineRule="auto"/>
        <w:rPr>
          <w:rFonts w:ascii="Arial" w:hAnsi="Arial" w:cs="Arial"/>
          <w:b/>
          <w:bCs/>
        </w:rPr>
      </w:pPr>
    </w:p>
    <w:p w:rsidR="001F35C1" w:rsidRPr="00583A56" w:rsidRDefault="001F35C1" w:rsidP="0083325F">
      <w:pPr>
        <w:suppressAutoHyphens/>
        <w:spacing w:line="360" w:lineRule="auto"/>
        <w:ind w:firstLine="708"/>
        <w:jc w:val="both"/>
        <w:rPr>
          <w:rFonts w:ascii="Arial" w:hAnsi="Arial" w:cs="Arial"/>
        </w:rPr>
      </w:pPr>
      <w:r w:rsidRPr="00583A56">
        <w:rPr>
          <w:rFonts w:ascii="Arial" w:hAnsi="Arial" w:cs="Arial"/>
          <w:color w:val="002060"/>
        </w:rPr>
        <w:t>Texto.</w:t>
      </w:r>
    </w:p>
    <w:p w:rsidR="001F35C1" w:rsidRPr="00583A56" w:rsidRDefault="001F35C1" w:rsidP="0083325F">
      <w:pPr>
        <w:suppressAutoHyphens/>
        <w:spacing w:line="360" w:lineRule="auto"/>
        <w:ind w:firstLine="709"/>
        <w:jc w:val="both"/>
        <w:rPr>
          <w:rFonts w:ascii="Arial" w:hAnsi="Arial" w:cs="Arial"/>
        </w:rPr>
      </w:pPr>
      <w:r w:rsidRPr="00583A56">
        <w:rPr>
          <w:rFonts w:ascii="Arial" w:hAnsi="Arial" w:cs="Arial"/>
          <w:u w:val="single"/>
        </w:rPr>
        <w:t>Citação indireta</w:t>
      </w:r>
      <w:r w:rsidRPr="00583A56">
        <w:rPr>
          <w:rFonts w:ascii="Arial" w:hAnsi="Arial" w:cs="Arial"/>
        </w:rPr>
        <w:t>: Texto baseado na obra do autor consultado.</w:t>
      </w:r>
    </w:p>
    <w:p w:rsidR="001F35C1" w:rsidRPr="00583A56" w:rsidRDefault="001F35C1" w:rsidP="0083325F">
      <w:pPr>
        <w:suppressAutoHyphens/>
        <w:spacing w:line="360" w:lineRule="auto"/>
        <w:ind w:firstLine="709"/>
        <w:jc w:val="both"/>
        <w:rPr>
          <w:rFonts w:ascii="Arial" w:hAnsi="Arial" w:cs="Arial"/>
          <w:color w:val="002060"/>
        </w:rPr>
      </w:pPr>
      <w:r w:rsidRPr="00583A56">
        <w:rPr>
          <w:rFonts w:ascii="Arial" w:hAnsi="Arial" w:cs="Arial"/>
          <w:color w:val="002060"/>
        </w:rPr>
        <w:t>Texto. De fato, semelhante equacionamento do problema conteria o risco de se considerar a literatura meramente como uma fonte a mais de conteúdos já previamente disponíveis, em outros lugares, para a teologia (</w:t>
      </w:r>
      <w:proofErr w:type="spellStart"/>
      <w:r w:rsidRPr="00583A56">
        <w:rPr>
          <w:rFonts w:ascii="Arial" w:hAnsi="Arial" w:cs="Arial"/>
          <w:color w:val="002060"/>
        </w:rPr>
        <w:t>J</w:t>
      </w:r>
      <w:r w:rsidR="00542B96">
        <w:rPr>
          <w:rFonts w:ascii="Arial" w:hAnsi="Arial" w:cs="Arial"/>
          <w:color w:val="002060"/>
        </w:rPr>
        <w:t>ossua</w:t>
      </w:r>
      <w:proofErr w:type="spellEnd"/>
      <w:r w:rsidRPr="00583A56">
        <w:rPr>
          <w:rFonts w:ascii="Arial" w:hAnsi="Arial" w:cs="Arial"/>
          <w:color w:val="002060"/>
        </w:rPr>
        <w:t>; M</w:t>
      </w:r>
      <w:r w:rsidR="00542B96">
        <w:rPr>
          <w:rFonts w:ascii="Arial" w:hAnsi="Arial" w:cs="Arial"/>
          <w:color w:val="002060"/>
        </w:rPr>
        <w:t>etz</w:t>
      </w:r>
      <w:r w:rsidRPr="00583A56">
        <w:rPr>
          <w:rFonts w:ascii="Arial" w:hAnsi="Arial" w:cs="Arial"/>
          <w:color w:val="002060"/>
        </w:rPr>
        <w:t>, 1976, p. 3). Texto.</w:t>
      </w:r>
    </w:p>
    <w:p w:rsidR="001F35C1" w:rsidRPr="00583A56" w:rsidRDefault="001F35C1" w:rsidP="0083325F">
      <w:pPr>
        <w:suppressAutoHyphens/>
        <w:spacing w:line="360" w:lineRule="auto"/>
        <w:jc w:val="both"/>
        <w:rPr>
          <w:rFonts w:ascii="Arial" w:hAnsi="Arial" w:cs="Arial"/>
          <w:b/>
        </w:rPr>
      </w:pPr>
    </w:p>
    <w:p w:rsidR="001F35C1" w:rsidRPr="00583A56" w:rsidRDefault="001F35C1" w:rsidP="0083325F">
      <w:pPr>
        <w:suppressAutoHyphens/>
        <w:spacing w:line="360" w:lineRule="auto"/>
        <w:jc w:val="both"/>
        <w:rPr>
          <w:rFonts w:ascii="Arial" w:hAnsi="Arial" w:cs="Arial"/>
        </w:rPr>
      </w:pPr>
      <w:r w:rsidRPr="00583A56">
        <w:rPr>
          <w:rFonts w:ascii="Arial" w:hAnsi="Arial" w:cs="Arial"/>
        </w:rPr>
        <w:t>2.2.2</w:t>
      </w:r>
      <w:r w:rsidRPr="00583A56">
        <w:rPr>
          <w:rFonts w:ascii="Arial" w:hAnsi="Arial" w:cs="Arial"/>
        </w:rPr>
        <w:tab/>
        <w:t>Entrevistas</w:t>
      </w:r>
    </w:p>
    <w:p w:rsidR="001F35C1" w:rsidRPr="00583A56" w:rsidRDefault="001F35C1" w:rsidP="0083325F">
      <w:pPr>
        <w:suppressAutoHyphens/>
        <w:spacing w:line="360" w:lineRule="auto"/>
        <w:jc w:val="both"/>
        <w:rPr>
          <w:rFonts w:ascii="Arial" w:hAnsi="Arial" w:cs="Arial"/>
          <w:b/>
        </w:rPr>
      </w:pPr>
    </w:p>
    <w:p w:rsidR="001F35C1" w:rsidRPr="00583A56" w:rsidRDefault="001F35C1" w:rsidP="0083325F">
      <w:pPr>
        <w:suppressAutoHyphens/>
        <w:spacing w:line="360" w:lineRule="auto"/>
        <w:ind w:firstLine="708"/>
        <w:jc w:val="both"/>
        <w:rPr>
          <w:rFonts w:ascii="Arial" w:hAnsi="Arial" w:cs="Arial"/>
        </w:rPr>
      </w:pPr>
      <w:r w:rsidRPr="00583A56">
        <w:rPr>
          <w:rFonts w:ascii="Arial" w:hAnsi="Arial" w:cs="Arial"/>
        </w:rPr>
        <w:t xml:space="preserve">Numere as falas do entrevistado. Deixe um espaço em branco antes de depois de cada fala e do seu texto. </w:t>
      </w:r>
    </w:p>
    <w:p w:rsidR="001F35C1" w:rsidRPr="00583A56" w:rsidRDefault="001F35C1" w:rsidP="0083325F">
      <w:pPr>
        <w:suppressAutoHyphens/>
        <w:spacing w:line="360" w:lineRule="auto"/>
        <w:jc w:val="both"/>
        <w:rPr>
          <w:rFonts w:ascii="Arial" w:hAnsi="Arial" w:cs="Arial"/>
        </w:rPr>
      </w:pPr>
    </w:p>
    <w:p w:rsidR="001F35C1" w:rsidRPr="00583A56" w:rsidRDefault="001F35C1" w:rsidP="0083325F">
      <w:pPr>
        <w:suppressAutoHyphens/>
        <w:spacing w:line="360" w:lineRule="auto"/>
        <w:ind w:firstLine="709"/>
        <w:jc w:val="both"/>
        <w:rPr>
          <w:rFonts w:ascii="Arial" w:hAnsi="Arial" w:cs="Arial"/>
          <w:color w:val="002060"/>
        </w:rPr>
      </w:pPr>
      <w:r w:rsidRPr="00583A56">
        <w:rPr>
          <w:rFonts w:ascii="Arial" w:hAnsi="Arial" w:cs="Arial"/>
          <w:color w:val="002060"/>
        </w:rPr>
        <w:lastRenderedPageBreak/>
        <w:t>Texto.</w:t>
      </w:r>
    </w:p>
    <w:p w:rsidR="001F35C1" w:rsidRPr="00583A56" w:rsidRDefault="001F35C1" w:rsidP="0083325F">
      <w:pPr>
        <w:suppressAutoHyphens/>
        <w:spacing w:line="360" w:lineRule="auto"/>
        <w:jc w:val="both"/>
        <w:rPr>
          <w:rFonts w:ascii="Arial" w:hAnsi="Arial" w:cs="Arial"/>
          <w:color w:val="002060"/>
        </w:rPr>
      </w:pPr>
    </w:p>
    <w:p w:rsidR="001F35C1" w:rsidRPr="00583A56" w:rsidRDefault="001F35C1" w:rsidP="0083325F">
      <w:pPr>
        <w:pStyle w:val="PargrafodaLista"/>
        <w:suppressAutoHyphens/>
        <w:spacing w:line="360" w:lineRule="auto"/>
        <w:ind w:left="0"/>
        <w:jc w:val="both"/>
        <w:rPr>
          <w:rFonts w:ascii="Arial" w:hAnsi="Arial" w:cs="Arial"/>
          <w:color w:val="002060"/>
        </w:rPr>
      </w:pPr>
      <w:r w:rsidRPr="00583A56">
        <w:rPr>
          <w:rFonts w:ascii="Arial" w:hAnsi="Arial" w:cs="Arial"/>
          <w:b/>
          <w:color w:val="002060"/>
        </w:rPr>
        <w:t>(01) Ana de Souza</w:t>
      </w:r>
      <w:r w:rsidRPr="00583A56">
        <w:rPr>
          <w:rFonts w:ascii="Arial" w:hAnsi="Arial" w:cs="Arial"/>
          <w:color w:val="002060"/>
        </w:rPr>
        <w:t>: Fala da Ana – nome verídico. Usar o nome verídico desde que o autor do artigo tenha a autorização. Justificado. Sem entrada de parágrafo. Espaçamento 1,5, tamanho 12.</w:t>
      </w:r>
    </w:p>
    <w:p w:rsidR="001F35C1" w:rsidRPr="00583A56" w:rsidRDefault="001F35C1" w:rsidP="0083325F">
      <w:pPr>
        <w:pStyle w:val="PargrafodaLista"/>
        <w:suppressAutoHyphens/>
        <w:spacing w:line="360" w:lineRule="auto"/>
        <w:ind w:left="0"/>
        <w:jc w:val="both"/>
        <w:rPr>
          <w:rFonts w:ascii="Arial" w:hAnsi="Arial" w:cs="Arial"/>
          <w:color w:val="002060"/>
        </w:rPr>
      </w:pPr>
    </w:p>
    <w:p w:rsidR="001F35C1" w:rsidRPr="00583A56" w:rsidRDefault="001F35C1" w:rsidP="0083325F">
      <w:pPr>
        <w:pStyle w:val="PargrafodaLista"/>
        <w:suppressAutoHyphens/>
        <w:spacing w:line="360" w:lineRule="auto"/>
        <w:ind w:left="0"/>
        <w:jc w:val="both"/>
        <w:rPr>
          <w:rFonts w:ascii="Arial" w:hAnsi="Arial" w:cs="Arial"/>
          <w:color w:val="002060"/>
        </w:rPr>
      </w:pPr>
      <w:r w:rsidRPr="00583A56">
        <w:rPr>
          <w:rFonts w:ascii="Arial" w:hAnsi="Arial" w:cs="Arial"/>
          <w:b/>
          <w:color w:val="002060"/>
        </w:rPr>
        <w:t>(02) Professora 1</w:t>
      </w:r>
      <w:r w:rsidRPr="00583A56">
        <w:rPr>
          <w:rFonts w:ascii="Arial" w:hAnsi="Arial" w:cs="Arial"/>
          <w:color w:val="002060"/>
        </w:rPr>
        <w:t>: Fala da professora. Usar a profissão em substituição ao nome verídico quando é necessária alguma identificação.</w:t>
      </w:r>
    </w:p>
    <w:p w:rsidR="001F35C1" w:rsidRPr="00583A56" w:rsidRDefault="001F35C1" w:rsidP="0083325F">
      <w:pPr>
        <w:pStyle w:val="PargrafodaLista"/>
        <w:suppressAutoHyphens/>
        <w:spacing w:line="360" w:lineRule="auto"/>
        <w:ind w:left="0" w:firstLine="709"/>
        <w:jc w:val="both"/>
        <w:rPr>
          <w:rFonts w:ascii="Arial" w:hAnsi="Arial" w:cs="Arial"/>
          <w:color w:val="002060"/>
        </w:rPr>
      </w:pPr>
    </w:p>
    <w:p w:rsidR="001F35C1" w:rsidRPr="00583A56" w:rsidRDefault="001F35C1" w:rsidP="0083325F">
      <w:pPr>
        <w:pStyle w:val="PargrafodaLista"/>
        <w:suppressAutoHyphens/>
        <w:spacing w:line="360" w:lineRule="auto"/>
        <w:ind w:left="0"/>
        <w:jc w:val="both"/>
        <w:rPr>
          <w:rFonts w:ascii="Arial" w:hAnsi="Arial" w:cs="Arial"/>
          <w:color w:val="002060"/>
        </w:rPr>
      </w:pPr>
      <w:r w:rsidRPr="00583A56">
        <w:rPr>
          <w:rFonts w:ascii="Arial" w:hAnsi="Arial" w:cs="Arial"/>
          <w:b/>
          <w:color w:val="002060"/>
        </w:rPr>
        <w:t>(03) Cacau</w:t>
      </w:r>
      <w:r w:rsidRPr="00583A56">
        <w:rPr>
          <w:rFonts w:ascii="Arial" w:hAnsi="Arial" w:cs="Arial"/>
          <w:color w:val="002060"/>
        </w:rPr>
        <w:t>: Usar nome de frutas, plantas ou pedras em outros casos.</w:t>
      </w:r>
    </w:p>
    <w:p w:rsidR="001F35C1" w:rsidRPr="00583A56" w:rsidRDefault="001F35C1" w:rsidP="0083325F">
      <w:pPr>
        <w:suppressAutoHyphens/>
        <w:spacing w:line="360" w:lineRule="auto"/>
        <w:jc w:val="both"/>
        <w:rPr>
          <w:rFonts w:ascii="Arial" w:hAnsi="Arial" w:cs="Arial"/>
          <w:b/>
        </w:rPr>
      </w:pPr>
    </w:p>
    <w:p w:rsidR="001F35C1" w:rsidRPr="00583A56" w:rsidRDefault="001F35C1" w:rsidP="0083325F">
      <w:pPr>
        <w:suppressAutoHyphens/>
        <w:spacing w:line="360" w:lineRule="auto"/>
        <w:jc w:val="both"/>
        <w:rPr>
          <w:rFonts w:ascii="Arial" w:hAnsi="Arial" w:cs="Arial"/>
        </w:rPr>
      </w:pPr>
      <w:r w:rsidRPr="00583A56">
        <w:rPr>
          <w:rFonts w:ascii="Arial" w:hAnsi="Arial" w:cs="Arial"/>
        </w:rPr>
        <w:t>2.2.3</w:t>
      </w:r>
      <w:r w:rsidRPr="00583A56">
        <w:rPr>
          <w:rFonts w:ascii="Arial" w:hAnsi="Arial" w:cs="Arial"/>
        </w:rPr>
        <w:tab/>
        <w:t>Ilustrações</w:t>
      </w:r>
    </w:p>
    <w:p w:rsidR="001F35C1" w:rsidRDefault="001F35C1" w:rsidP="0083325F">
      <w:pPr>
        <w:suppressAutoHyphens/>
        <w:spacing w:line="360" w:lineRule="auto"/>
        <w:jc w:val="both"/>
        <w:rPr>
          <w:rFonts w:ascii="Arial" w:hAnsi="Arial" w:cs="Arial"/>
          <w:b/>
        </w:rPr>
      </w:pPr>
    </w:p>
    <w:p w:rsidR="00301082" w:rsidRDefault="00B37671" w:rsidP="00301082">
      <w:pPr>
        <w:suppressAutoHyphens/>
        <w:spacing w:line="360" w:lineRule="auto"/>
        <w:ind w:firstLine="708"/>
        <w:jc w:val="both"/>
        <w:rPr>
          <w:rFonts w:ascii="Arial" w:hAnsi="Arial" w:cs="Arial"/>
        </w:rPr>
      </w:pPr>
      <w:r>
        <w:rPr>
          <w:rFonts w:ascii="Arial" w:hAnsi="Arial" w:cs="Arial"/>
        </w:rPr>
        <w:t>De acordo com a ABNT NBR 6022 (2018, p. 7),</w:t>
      </w:r>
      <w:r w:rsidR="00301082">
        <w:rPr>
          <w:rFonts w:ascii="Arial" w:hAnsi="Arial" w:cs="Arial"/>
        </w:rPr>
        <w:t xml:space="preserve"> </w:t>
      </w:r>
    </w:p>
    <w:p w:rsidR="00301082" w:rsidRDefault="00301082" w:rsidP="00301082">
      <w:pPr>
        <w:suppressAutoHyphens/>
        <w:spacing w:line="360" w:lineRule="auto"/>
        <w:jc w:val="both"/>
        <w:rPr>
          <w:rFonts w:ascii="Arial" w:hAnsi="Arial" w:cs="Arial"/>
        </w:rPr>
      </w:pPr>
    </w:p>
    <w:p w:rsidR="00B37671" w:rsidRPr="00301082" w:rsidRDefault="00B37671" w:rsidP="00301082">
      <w:pPr>
        <w:suppressAutoHyphens/>
        <w:ind w:left="2268"/>
        <w:jc w:val="both"/>
        <w:rPr>
          <w:rFonts w:ascii="Arial" w:hAnsi="Arial" w:cs="Arial"/>
          <w:sz w:val="20"/>
          <w:szCs w:val="20"/>
        </w:rPr>
      </w:pPr>
      <w:r w:rsidRPr="00301082">
        <w:rPr>
          <w:rFonts w:ascii="Arial" w:hAnsi="Arial" w:cs="Arial"/>
          <w:sz w:val="20"/>
          <w:szCs w:val="20"/>
        </w:rPr>
        <w:t>Qualquer que seja o tipo de ilustração, esta deve ser precedida de sua palavra designativa (desenho, esquema, fluxograma, fotografia, gráfico, mapa, organograma, planta, quadro, retrato, figura, imagem, entre outros)</w:t>
      </w:r>
      <w:r w:rsidR="00301082" w:rsidRPr="00301082">
        <w:rPr>
          <w:rFonts w:ascii="Arial" w:hAnsi="Arial" w:cs="Arial"/>
          <w:sz w:val="20"/>
          <w:szCs w:val="20"/>
        </w:rPr>
        <w:t>,</w:t>
      </w:r>
      <w:r w:rsidRPr="00301082">
        <w:rPr>
          <w:rFonts w:ascii="Arial" w:hAnsi="Arial" w:cs="Arial"/>
          <w:sz w:val="20"/>
          <w:szCs w:val="20"/>
        </w:rPr>
        <w:t xml:space="preserve"> seguida de seu número de ordem de ocorrência no texto, em algarismos arábicos, de travessão e do respectivo título.</w:t>
      </w:r>
    </w:p>
    <w:p w:rsidR="00B37671" w:rsidRDefault="00B37671" w:rsidP="00B37671">
      <w:pPr>
        <w:suppressAutoHyphens/>
        <w:spacing w:line="360" w:lineRule="auto"/>
        <w:ind w:firstLine="708"/>
        <w:jc w:val="both"/>
        <w:rPr>
          <w:rFonts w:ascii="Arial" w:hAnsi="Arial" w:cs="Arial"/>
        </w:rPr>
      </w:pPr>
    </w:p>
    <w:p w:rsidR="00B37671" w:rsidRDefault="00B37671" w:rsidP="00B37671">
      <w:pPr>
        <w:suppressAutoHyphens/>
        <w:spacing w:line="360" w:lineRule="auto"/>
        <w:ind w:firstLine="708"/>
        <w:jc w:val="both"/>
        <w:rPr>
          <w:rFonts w:ascii="Arial" w:hAnsi="Arial" w:cs="Arial"/>
        </w:rPr>
      </w:pPr>
      <w:r>
        <w:rPr>
          <w:rFonts w:ascii="Arial" w:hAnsi="Arial" w:cs="Arial"/>
        </w:rPr>
        <w:t>E, sobre a fonte:</w:t>
      </w:r>
    </w:p>
    <w:p w:rsidR="00B37671" w:rsidRDefault="00B37671" w:rsidP="00B37671">
      <w:pPr>
        <w:suppressAutoHyphens/>
        <w:spacing w:line="360" w:lineRule="auto"/>
        <w:ind w:firstLine="708"/>
        <w:jc w:val="both"/>
        <w:rPr>
          <w:rFonts w:ascii="Arial" w:hAnsi="Arial" w:cs="Arial"/>
        </w:rPr>
      </w:pPr>
    </w:p>
    <w:p w:rsidR="00B37671" w:rsidRPr="00301082" w:rsidRDefault="00B37671" w:rsidP="00301082">
      <w:pPr>
        <w:suppressAutoHyphens/>
        <w:ind w:left="2268"/>
        <w:jc w:val="both"/>
        <w:rPr>
          <w:rFonts w:ascii="Arial" w:hAnsi="Arial" w:cs="Arial"/>
          <w:sz w:val="20"/>
          <w:szCs w:val="20"/>
        </w:rPr>
      </w:pPr>
      <w:r w:rsidRPr="00301082">
        <w:rPr>
          <w:rFonts w:ascii="Arial" w:hAnsi="Arial" w:cs="Arial"/>
          <w:sz w:val="20"/>
          <w:szCs w:val="20"/>
        </w:rPr>
        <w:t>Imediatamente após a ilustração, deve-se indicar a fonte consultada (elemento obrigatório, mesmo que seja produção do próprio autor) conforme a ABNT NBR 10520, legenda, notas e outras informações necessárias à sua compreensão (se houver). A ilustração deve ser citada no texto e inserida o mais próximo possível do trecho a que se refere. (ABNT NBR 6022, 2018, p. 6).</w:t>
      </w:r>
    </w:p>
    <w:p w:rsidR="00B37671" w:rsidRDefault="00B37671" w:rsidP="00B37671">
      <w:pPr>
        <w:suppressAutoHyphens/>
        <w:spacing w:line="360" w:lineRule="auto"/>
        <w:ind w:firstLine="708"/>
        <w:jc w:val="both"/>
        <w:rPr>
          <w:rFonts w:ascii="Arial" w:hAnsi="Arial" w:cs="Arial"/>
        </w:rPr>
      </w:pPr>
    </w:p>
    <w:p w:rsidR="00B37671" w:rsidRPr="00643064" w:rsidRDefault="00B37671" w:rsidP="00B37671">
      <w:pPr>
        <w:suppressAutoHyphens/>
        <w:spacing w:line="360" w:lineRule="auto"/>
        <w:ind w:firstLine="709"/>
        <w:jc w:val="both"/>
        <w:rPr>
          <w:rFonts w:ascii="Arial" w:hAnsi="Arial" w:cs="Arial"/>
        </w:rPr>
      </w:pPr>
      <w:r>
        <w:rPr>
          <w:rFonts w:ascii="Arial" w:hAnsi="Arial" w:cs="Arial"/>
        </w:rPr>
        <w:t xml:space="preserve">Todas as ilustrações </w:t>
      </w:r>
      <w:r w:rsidR="00857438">
        <w:rPr>
          <w:rFonts w:ascii="Arial" w:hAnsi="Arial" w:cs="Arial"/>
        </w:rPr>
        <w:t xml:space="preserve">devem </w:t>
      </w:r>
      <w:r>
        <w:rPr>
          <w:rFonts w:ascii="Arial" w:hAnsi="Arial" w:cs="Arial"/>
        </w:rPr>
        <w:t>ser alinhadas à margem esquerda do texto</w:t>
      </w:r>
      <w:r w:rsidR="00301082">
        <w:rPr>
          <w:rFonts w:ascii="Arial" w:hAnsi="Arial" w:cs="Arial"/>
        </w:rPr>
        <w:t xml:space="preserve">. </w:t>
      </w:r>
      <w:r w:rsidR="00301082" w:rsidRPr="00301082">
        <w:rPr>
          <w:rFonts w:ascii="Arial" w:hAnsi="Arial" w:cs="Arial"/>
        </w:rPr>
        <w:t>Tipo</w:t>
      </w:r>
      <w:r w:rsidR="00857438">
        <w:rPr>
          <w:rFonts w:ascii="Arial" w:hAnsi="Arial" w:cs="Arial"/>
        </w:rPr>
        <w:t xml:space="preserve"> de ilustração</w:t>
      </w:r>
      <w:r w:rsidR="00301082" w:rsidRPr="00301082">
        <w:rPr>
          <w:rFonts w:ascii="Arial" w:hAnsi="Arial" w:cs="Arial"/>
        </w:rPr>
        <w:t>, número de ordem, título, fonte, legenda e notas devem acom</w:t>
      </w:r>
      <w:r w:rsidR="00301082">
        <w:rPr>
          <w:rFonts w:ascii="Arial" w:hAnsi="Arial" w:cs="Arial"/>
        </w:rPr>
        <w:t>panhar as margens da ilustração.</w:t>
      </w:r>
      <w:r>
        <w:rPr>
          <w:rFonts w:ascii="Arial" w:hAnsi="Arial" w:cs="Arial"/>
        </w:rPr>
        <w:t xml:space="preserve"> </w:t>
      </w:r>
      <w:r w:rsidR="00301082">
        <w:rPr>
          <w:rFonts w:ascii="Arial" w:hAnsi="Arial" w:cs="Arial"/>
        </w:rPr>
        <w:t>Ex</w:t>
      </w:r>
      <w:r>
        <w:rPr>
          <w:rFonts w:ascii="Arial" w:hAnsi="Arial" w:cs="Arial"/>
        </w:rPr>
        <w:t>emplo a seguir:</w:t>
      </w:r>
    </w:p>
    <w:p w:rsidR="00B37671" w:rsidRDefault="00B37671" w:rsidP="00B37671">
      <w:pPr>
        <w:suppressAutoHyphens/>
        <w:ind w:left="198" w:hanging="198"/>
        <w:rPr>
          <w:rFonts w:ascii="Arial" w:hAnsi="Arial" w:cs="Arial"/>
          <w:sz w:val="20"/>
          <w:szCs w:val="20"/>
        </w:rPr>
      </w:pPr>
    </w:p>
    <w:p w:rsidR="00AC7C53" w:rsidRDefault="00AC7C53" w:rsidP="00B37671">
      <w:pPr>
        <w:suppressAutoHyphens/>
        <w:ind w:left="198" w:hanging="198"/>
        <w:rPr>
          <w:rFonts w:ascii="Arial" w:hAnsi="Arial" w:cs="Arial"/>
          <w:sz w:val="20"/>
          <w:szCs w:val="20"/>
        </w:rPr>
      </w:pPr>
    </w:p>
    <w:p w:rsidR="00AC7C53" w:rsidRDefault="00AC7C53" w:rsidP="00B37671">
      <w:pPr>
        <w:suppressAutoHyphens/>
        <w:ind w:left="198" w:hanging="198"/>
        <w:rPr>
          <w:rFonts w:ascii="Arial" w:hAnsi="Arial" w:cs="Arial"/>
          <w:sz w:val="20"/>
          <w:szCs w:val="20"/>
        </w:rPr>
      </w:pPr>
    </w:p>
    <w:p w:rsidR="00AC7C53" w:rsidRDefault="00AC7C53" w:rsidP="00B37671">
      <w:pPr>
        <w:suppressAutoHyphens/>
        <w:ind w:left="198" w:hanging="198"/>
        <w:rPr>
          <w:rFonts w:ascii="Arial" w:hAnsi="Arial" w:cs="Arial"/>
          <w:sz w:val="20"/>
          <w:szCs w:val="20"/>
        </w:rPr>
      </w:pPr>
    </w:p>
    <w:p w:rsidR="00AC7C53" w:rsidRDefault="00AC7C53" w:rsidP="00B37671">
      <w:pPr>
        <w:suppressAutoHyphens/>
        <w:ind w:left="198" w:hanging="198"/>
        <w:rPr>
          <w:rFonts w:ascii="Arial" w:hAnsi="Arial" w:cs="Arial"/>
          <w:sz w:val="20"/>
          <w:szCs w:val="20"/>
        </w:rPr>
      </w:pPr>
    </w:p>
    <w:p w:rsidR="00AC7C53" w:rsidRDefault="00AC7C53" w:rsidP="00B37671">
      <w:pPr>
        <w:suppressAutoHyphens/>
        <w:ind w:left="198" w:hanging="198"/>
        <w:rPr>
          <w:rFonts w:ascii="Arial" w:hAnsi="Arial" w:cs="Arial"/>
          <w:sz w:val="20"/>
          <w:szCs w:val="20"/>
        </w:rPr>
      </w:pPr>
    </w:p>
    <w:p w:rsidR="00AC7C53" w:rsidRDefault="00AC7C53" w:rsidP="00B37671">
      <w:pPr>
        <w:suppressAutoHyphens/>
        <w:ind w:left="198" w:hanging="198"/>
        <w:rPr>
          <w:rFonts w:ascii="Arial" w:hAnsi="Arial" w:cs="Arial"/>
          <w:sz w:val="20"/>
          <w:szCs w:val="20"/>
        </w:rPr>
      </w:pPr>
    </w:p>
    <w:p w:rsidR="00AC7C53" w:rsidRPr="00583A56" w:rsidRDefault="00AC7C53" w:rsidP="00B37671">
      <w:pPr>
        <w:suppressAutoHyphens/>
        <w:ind w:left="198" w:hanging="198"/>
        <w:rPr>
          <w:rFonts w:ascii="Arial" w:hAnsi="Arial" w:cs="Arial"/>
          <w:sz w:val="20"/>
          <w:szCs w:val="20"/>
        </w:rPr>
      </w:pPr>
    </w:p>
    <w:p w:rsidR="00B37671" w:rsidRPr="00172944" w:rsidRDefault="00B37671" w:rsidP="00B37671">
      <w:pPr>
        <w:suppressAutoHyphens/>
        <w:ind w:left="198" w:hanging="198"/>
        <w:rPr>
          <w:rFonts w:ascii="Arial" w:hAnsi="Arial" w:cs="Arial"/>
          <w:sz w:val="20"/>
          <w:szCs w:val="20"/>
        </w:rPr>
      </w:pPr>
      <w:r w:rsidRPr="0083325F">
        <w:rPr>
          <w:rFonts w:ascii="Arial" w:hAnsi="Arial" w:cs="Arial"/>
          <w:b/>
          <w:sz w:val="20"/>
          <w:szCs w:val="20"/>
        </w:rPr>
        <w:lastRenderedPageBreak/>
        <w:t>Figura 1</w:t>
      </w:r>
      <w:r w:rsidRPr="00172944">
        <w:rPr>
          <w:rFonts w:ascii="Arial" w:hAnsi="Arial" w:cs="Arial"/>
          <w:sz w:val="20"/>
          <w:szCs w:val="20"/>
        </w:rPr>
        <w:t xml:space="preserve"> – Livros do Professor João</w:t>
      </w:r>
    </w:p>
    <w:p w:rsidR="00B37671" w:rsidRPr="00583A56" w:rsidRDefault="00B37671" w:rsidP="00B37671">
      <w:pPr>
        <w:suppressAutoHyphens/>
        <w:ind w:left="198" w:hanging="198"/>
        <w:rPr>
          <w:rFonts w:ascii="Arial" w:hAnsi="Arial" w:cs="Arial"/>
        </w:rPr>
      </w:pPr>
      <w:r w:rsidRPr="008D0D05">
        <w:rPr>
          <w:rFonts w:ascii="Arial" w:hAnsi="Arial" w:cs="Arial"/>
          <w:noProof/>
        </w:rPr>
        <w:drawing>
          <wp:inline distT="0" distB="0" distL="0" distR="0" wp14:anchorId="558DEDD0" wp14:editId="40E92273">
            <wp:extent cx="2673350" cy="1212850"/>
            <wp:effectExtent l="19050" t="19050" r="0" b="6350"/>
            <wp:docPr id="2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3350" cy="1212850"/>
                    </a:xfrm>
                    <a:prstGeom prst="rect">
                      <a:avLst/>
                    </a:prstGeom>
                    <a:noFill/>
                    <a:ln w="19050" cmpd="sng">
                      <a:solidFill>
                        <a:srgbClr val="000000"/>
                      </a:solidFill>
                      <a:miter lim="800000"/>
                      <a:headEnd/>
                      <a:tailEnd/>
                    </a:ln>
                    <a:effectLst/>
                  </pic:spPr>
                </pic:pic>
              </a:graphicData>
            </a:graphic>
          </wp:inline>
        </w:drawing>
      </w:r>
    </w:p>
    <w:p w:rsidR="00B37671" w:rsidRPr="00172944" w:rsidRDefault="00B37671" w:rsidP="00B37671">
      <w:pPr>
        <w:suppressAutoHyphens/>
        <w:ind w:left="198" w:hanging="198"/>
        <w:rPr>
          <w:rFonts w:ascii="Arial" w:hAnsi="Arial" w:cs="Arial"/>
          <w:sz w:val="20"/>
          <w:szCs w:val="20"/>
        </w:rPr>
      </w:pPr>
      <w:r w:rsidRPr="0083325F">
        <w:rPr>
          <w:rFonts w:ascii="Arial" w:hAnsi="Arial" w:cs="Arial"/>
          <w:b/>
          <w:sz w:val="20"/>
          <w:szCs w:val="20"/>
        </w:rPr>
        <w:t>Fonte</w:t>
      </w:r>
      <w:r w:rsidRPr="00172944">
        <w:rPr>
          <w:rFonts w:ascii="Arial" w:hAnsi="Arial" w:cs="Arial"/>
          <w:sz w:val="20"/>
          <w:szCs w:val="20"/>
        </w:rPr>
        <w:t>: Fulano de Tal, Acervo Particular (2004)</w:t>
      </w:r>
    </w:p>
    <w:p w:rsidR="00B37671" w:rsidRPr="00F161CF" w:rsidRDefault="00B37671" w:rsidP="002526B8">
      <w:pPr>
        <w:suppressAutoHyphens/>
        <w:spacing w:line="360" w:lineRule="auto"/>
        <w:ind w:firstLine="708"/>
        <w:jc w:val="both"/>
        <w:rPr>
          <w:rFonts w:ascii="Arial" w:hAnsi="Arial" w:cs="Arial"/>
        </w:rPr>
      </w:pPr>
    </w:p>
    <w:p w:rsidR="00B37671" w:rsidRDefault="00301082" w:rsidP="00B37671">
      <w:pPr>
        <w:suppressAutoHyphens/>
        <w:spacing w:line="360" w:lineRule="auto"/>
        <w:ind w:firstLine="708"/>
        <w:jc w:val="both"/>
        <w:rPr>
          <w:rFonts w:ascii="Arial" w:hAnsi="Arial" w:cs="Arial"/>
        </w:rPr>
      </w:pPr>
      <w:r>
        <w:rPr>
          <w:rFonts w:ascii="Arial" w:hAnsi="Arial" w:cs="Arial"/>
        </w:rPr>
        <w:t>Os q</w:t>
      </w:r>
      <w:r w:rsidR="00B37671">
        <w:rPr>
          <w:rFonts w:ascii="Arial" w:hAnsi="Arial" w:cs="Arial"/>
        </w:rPr>
        <w:t xml:space="preserve">uadros e </w:t>
      </w:r>
      <w:r w:rsidR="00B37671" w:rsidRPr="00F161CF">
        <w:rPr>
          <w:rFonts w:ascii="Arial" w:hAnsi="Arial" w:cs="Arial"/>
        </w:rPr>
        <w:t xml:space="preserve">tabelas </w:t>
      </w:r>
      <w:r w:rsidR="00B37671">
        <w:rPr>
          <w:rFonts w:ascii="Arial" w:hAnsi="Arial" w:cs="Arial"/>
        </w:rPr>
        <w:t>devem ser</w:t>
      </w:r>
      <w:r w:rsidR="00B37671" w:rsidRPr="00F161CF">
        <w:rPr>
          <w:rFonts w:ascii="Arial" w:hAnsi="Arial" w:cs="Arial"/>
        </w:rPr>
        <w:t xml:space="preserve"> inserid</w:t>
      </w:r>
      <w:r w:rsidR="00B37671">
        <w:rPr>
          <w:rFonts w:ascii="Arial" w:hAnsi="Arial" w:cs="Arial"/>
        </w:rPr>
        <w:t>o</w:t>
      </w:r>
      <w:r w:rsidR="00B37671" w:rsidRPr="00F161CF">
        <w:rPr>
          <w:rFonts w:ascii="Arial" w:hAnsi="Arial" w:cs="Arial"/>
        </w:rPr>
        <w:t>s no texto</w:t>
      </w:r>
      <w:r>
        <w:rPr>
          <w:rFonts w:ascii="Arial" w:hAnsi="Arial" w:cs="Arial"/>
        </w:rPr>
        <w:t xml:space="preserve"> seguindo as mesmas orientações referentes à apresentação de ilustrações</w:t>
      </w:r>
      <w:r w:rsidR="00B37671" w:rsidRPr="00F161CF">
        <w:rPr>
          <w:rFonts w:ascii="Arial" w:hAnsi="Arial" w:cs="Arial"/>
        </w:rPr>
        <w:t xml:space="preserve">. </w:t>
      </w:r>
      <w:r>
        <w:rPr>
          <w:rFonts w:ascii="Arial" w:hAnsi="Arial" w:cs="Arial"/>
        </w:rPr>
        <w:t xml:space="preserve">No caso </w:t>
      </w:r>
      <w:r w:rsidR="00B37671" w:rsidRPr="00F161CF">
        <w:rPr>
          <w:rFonts w:ascii="Arial" w:hAnsi="Arial" w:cs="Arial"/>
        </w:rPr>
        <w:t xml:space="preserve">de uso </w:t>
      </w:r>
      <w:r>
        <w:rPr>
          <w:rFonts w:ascii="Arial" w:hAnsi="Arial" w:cs="Arial"/>
        </w:rPr>
        <w:t>de</w:t>
      </w:r>
      <w:r w:rsidR="00B37671" w:rsidRPr="00F161CF">
        <w:rPr>
          <w:rFonts w:ascii="Arial" w:hAnsi="Arial" w:cs="Arial"/>
        </w:rPr>
        <w:t xml:space="preserve"> fotografias e </w:t>
      </w:r>
      <w:r>
        <w:rPr>
          <w:rFonts w:ascii="Arial" w:hAnsi="Arial" w:cs="Arial"/>
        </w:rPr>
        <w:t>voz de crianças e adolescentes, i</w:t>
      </w:r>
      <w:r w:rsidRPr="00F161CF">
        <w:rPr>
          <w:rFonts w:ascii="Arial" w:hAnsi="Arial" w:cs="Arial"/>
        </w:rPr>
        <w:t xml:space="preserve">ndicar em nota de rodapé a </w:t>
      </w:r>
      <w:r>
        <w:rPr>
          <w:rFonts w:ascii="Arial" w:hAnsi="Arial" w:cs="Arial"/>
        </w:rPr>
        <w:t xml:space="preserve">respectiva </w:t>
      </w:r>
      <w:r w:rsidRPr="00F161CF">
        <w:rPr>
          <w:rFonts w:ascii="Arial" w:hAnsi="Arial" w:cs="Arial"/>
        </w:rPr>
        <w:t>autorização</w:t>
      </w:r>
      <w:r>
        <w:rPr>
          <w:rFonts w:ascii="Arial" w:hAnsi="Arial" w:cs="Arial"/>
        </w:rPr>
        <w:t>. Exemplo a seguir:</w:t>
      </w:r>
    </w:p>
    <w:p w:rsidR="001F35C1" w:rsidRPr="00583A56" w:rsidRDefault="001F35C1" w:rsidP="0083325F">
      <w:pPr>
        <w:suppressAutoHyphens/>
        <w:spacing w:line="360" w:lineRule="auto"/>
        <w:jc w:val="both"/>
        <w:rPr>
          <w:rFonts w:ascii="Arial" w:hAnsi="Arial" w:cs="Arial"/>
          <w:b/>
        </w:rPr>
      </w:pPr>
    </w:p>
    <w:p w:rsidR="001F35C1" w:rsidRPr="00172944" w:rsidRDefault="001F35C1" w:rsidP="0083325F">
      <w:pPr>
        <w:suppressAutoHyphens/>
        <w:jc w:val="both"/>
        <w:rPr>
          <w:rFonts w:ascii="Arial" w:hAnsi="Arial" w:cs="Arial"/>
          <w:bCs/>
          <w:sz w:val="20"/>
          <w:szCs w:val="20"/>
        </w:rPr>
      </w:pPr>
      <w:r w:rsidRPr="0083325F">
        <w:rPr>
          <w:rFonts w:ascii="Arial" w:hAnsi="Arial" w:cs="Arial"/>
          <w:b/>
          <w:bCs/>
          <w:sz w:val="20"/>
          <w:szCs w:val="20"/>
        </w:rPr>
        <w:t>Tabela 1</w:t>
      </w:r>
      <w:r w:rsidRPr="00172944">
        <w:rPr>
          <w:rFonts w:ascii="Arial" w:hAnsi="Arial" w:cs="Arial"/>
          <w:bCs/>
          <w:sz w:val="20"/>
          <w:szCs w:val="20"/>
        </w:rPr>
        <w:t xml:space="preserve"> – Crescimento do número de alunos matriculados com mais de 40 anos no Estado do Pantanal – de 1990 a 1993 – por mil</w:t>
      </w:r>
    </w:p>
    <w:tbl>
      <w:tblPr>
        <w:tblW w:w="9072" w:type="dxa"/>
        <w:tblInd w:w="2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977"/>
        <w:gridCol w:w="1559"/>
        <w:gridCol w:w="1559"/>
        <w:gridCol w:w="1276"/>
        <w:gridCol w:w="1701"/>
      </w:tblGrid>
      <w:tr w:rsidR="001F35C1" w:rsidRPr="00583A56" w:rsidTr="00085C1F">
        <w:trPr>
          <w:trHeight w:val="262"/>
        </w:trPr>
        <w:tc>
          <w:tcPr>
            <w:tcW w:w="2977" w:type="dxa"/>
            <w:tcBorders>
              <w:top w:val="single" w:sz="12" w:space="0" w:color="000000"/>
              <w:left w:val="single" w:sz="4" w:space="0" w:color="FFFFFF"/>
              <w:bottom w:val="single" w:sz="12" w:space="0" w:color="000000"/>
            </w:tcBorders>
          </w:tcPr>
          <w:p w:rsidR="001F35C1" w:rsidRPr="00583A56" w:rsidRDefault="001F35C1" w:rsidP="0083325F">
            <w:pPr>
              <w:keepNext/>
              <w:suppressAutoHyphens/>
              <w:ind w:left="142"/>
              <w:jc w:val="both"/>
              <w:outlineLvl w:val="2"/>
              <w:rPr>
                <w:rFonts w:ascii="Arial" w:hAnsi="Arial" w:cs="Arial"/>
              </w:rPr>
            </w:pPr>
            <w:r w:rsidRPr="00583A56">
              <w:rPr>
                <w:rFonts w:ascii="Arial" w:hAnsi="Arial" w:cs="Arial"/>
              </w:rPr>
              <w:t xml:space="preserve"> FAIXA ETÁRIA X ANO</w:t>
            </w:r>
          </w:p>
        </w:tc>
        <w:tc>
          <w:tcPr>
            <w:tcW w:w="1559" w:type="dxa"/>
            <w:tcBorders>
              <w:top w:val="single" w:sz="12" w:space="0" w:color="000000"/>
              <w:bottom w:val="single" w:sz="12" w:space="0" w:color="000000"/>
            </w:tcBorders>
          </w:tcPr>
          <w:p w:rsidR="001F35C1" w:rsidRPr="00583A56" w:rsidRDefault="001F35C1" w:rsidP="0083325F">
            <w:pPr>
              <w:suppressAutoHyphens/>
              <w:ind w:left="142"/>
              <w:jc w:val="both"/>
              <w:rPr>
                <w:rFonts w:ascii="Arial" w:hAnsi="Arial" w:cs="Arial"/>
              </w:rPr>
            </w:pPr>
            <w:r w:rsidRPr="00583A56">
              <w:rPr>
                <w:rFonts w:ascii="Arial" w:hAnsi="Arial" w:cs="Arial"/>
              </w:rPr>
              <w:t>1990</w:t>
            </w:r>
          </w:p>
        </w:tc>
        <w:tc>
          <w:tcPr>
            <w:tcW w:w="1559" w:type="dxa"/>
            <w:tcBorders>
              <w:top w:val="single" w:sz="12" w:space="0" w:color="000000"/>
              <w:bottom w:val="single" w:sz="12" w:space="0" w:color="000000"/>
            </w:tcBorders>
          </w:tcPr>
          <w:p w:rsidR="001F35C1" w:rsidRPr="00583A56" w:rsidRDefault="001F35C1" w:rsidP="0083325F">
            <w:pPr>
              <w:suppressAutoHyphens/>
              <w:ind w:left="142"/>
              <w:jc w:val="both"/>
              <w:rPr>
                <w:rFonts w:ascii="Arial" w:hAnsi="Arial" w:cs="Arial"/>
              </w:rPr>
            </w:pPr>
            <w:r w:rsidRPr="00583A56">
              <w:rPr>
                <w:rFonts w:ascii="Arial" w:hAnsi="Arial" w:cs="Arial"/>
              </w:rPr>
              <w:t>1991</w:t>
            </w:r>
          </w:p>
        </w:tc>
        <w:tc>
          <w:tcPr>
            <w:tcW w:w="1276" w:type="dxa"/>
            <w:tcBorders>
              <w:top w:val="single" w:sz="12" w:space="0" w:color="000000"/>
              <w:bottom w:val="single" w:sz="12" w:space="0" w:color="000000"/>
            </w:tcBorders>
          </w:tcPr>
          <w:p w:rsidR="001F35C1" w:rsidRPr="00583A56" w:rsidRDefault="001F35C1" w:rsidP="0083325F">
            <w:pPr>
              <w:suppressAutoHyphens/>
              <w:ind w:left="142"/>
              <w:jc w:val="both"/>
              <w:rPr>
                <w:rFonts w:ascii="Arial" w:hAnsi="Arial" w:cs="Arial"/>
              </w:rPr>
            </w:pPr>
            <w:r w:rsidRPr="00583A56">
              <w:rPr>
                <w:rFonts w:ascii="Arial" w:hAnsi="Arial" w:cs="Arial"/>
              </w:rPr>
              <w:t>1992</w:t>
            </w:r>
          </w:p>
        </w:tc>
        <w:tc>
          <w:tcPr>
            <w:tcW w:w="1701" w:type="dxa"/>
            <w:tcBorders>
              <w:top w:val="single" w:sz="12" w:space="0" w:color="000000"/>
              <w:bottom w:val="single" w:sz="12" w:space="0" w:color="000000"/>
              <w:right w:val="single" w:sz="4" w:space="0" w:color="FFFFFF"/>
            </w:tcBorders>
          </w:tcPr>
          <w:p w:rsidR="001F35C1" w:rsidRPr="00583A56" w:rsidRDefault="001F35C1" w:rsidP="0083325F">
            <w:pPr>
              <w:suppressAutoHyphens/>
              <w:ind w:left="142"/>
              <w:jc w:val="both"/>
              <w:rPr>
                <w:rFonts w:ascii="Arial" w:hAnsi="Arial" w:cs="Arial"/>
              </w:rPr>
            </w:pPr>
            <w:r w:rsidRPr="00583A56">
              <w:rPr>
                <w:rFonts w:ascii="Arial" w:hAnsi="Arial" w:cs="Arial"/>
              </w:rPr>
              <w:t>1993</w:t>
            </w:r>
          </w:p>
        </w:tc>
      </w:tr>
      <w:tr w:rsidR="001F35C1" w:rsidRPr="00583A56" w:rsidTr="00085C1F">
        <w:trPr>
          <w:trHeight w:val="493"/>
        </w:trPr>
        <w:tc>
          <w:tcPr>
            <w:tcW w:w="2977" w:type="dxa"/>
            <w:tcBorders>
              <w:top w:val="single" w:sz="12" w:space="0" w:color="000000"/>
              <w:left w:val="single" w:sz="4" w:space="0" w:color="FFFFFF"/>
              <w:bottom w:val="single" w:sz="4" w:space="0" w:color="FFFFFF"/>
            </w:tcBorders>
          </w:tcPr>
          <w:p w:rsidR="001F35C1" w:rsidRPr="00583A56" w:rsidRDefault="001F35C1" w:rsidP="0083325F">
            <w:pPr>
              <w:suppressAutoHyphens/>
              <w:ind w:left="142"/>
              <w:jc w:val="both"/>
              <w:rPr>
                <w:rFonts w:ascii="Arial" w:hAnsi="Arial" w:cs="Arial"/>
              </w:rPr>
            </w:pPr>
            <w:r w:rsidRPr="00583A56">
              <w:rPr>
                <w:rFonts w:ascii="Arial" w:hAnsi="Arial" w:cs="Arial"/>
              </w:rPr>
              <w:t>Alunos com mais de 60 anos</w:t>
            </w:r>
          </w:p>
        </w:tc>
        <w:tc>
          <w:tcPr>
            <w:tcW w:w="1559" w:type="dxa"/>
            <w:tcBorders>
              <w:top w:val="single" w:sz="12" w:space="0" w:color="000000"/>
              <w:bottom w:val="single" w:sz="4" w:space="0" w:color="FFFFFF"/>
            </w:tcBorders>
          </w:tcPr>
          <w:p w:rsidR="001F35C1" w:rsidRPr="00583A56" w:rsidRDefault="001F35C1" w:rsidP="0083325F">
            <w:pPr>
              <w:suppressAutoHyphens/>
              <w:ind w:left="142"/>
              <w:jc w:val="both"/>
              <w:rPr>
                <w:rFonts w:ascii="Arial" w:hAnsi="Arial" w:cs="Arial"/>
                <w:b/>
                <w:bCs/>
              </w:rPr>
            </w:pPr>
            <w:r w:rsidRPr="00583A56">
              <w:rPr>
                <w:rFonts w:ascii="Arial" w:hAnsi="Arial" w:cs="Arial"/>
                <w:b/>
                <w:bCs/>
              </w:rPr>
              <w:t>20,4</w:t>
            </w:r>
          </w:p>
        </w:tc>
        <w:tc>
          <w:tcPr>
            <w:tcW w:w="1559" w:type="dxa"/>
            <w:tcBorders>
              <w:top w:val="single" w:sz="12" w:space="0" w:color="000000"/>
              <w:bottom w:val="single" w:sz="4" w:space="0" w:color="FFFFFF"/>
            </w:tcBorders>
          </w:tcPr>
          <w:p w:rsidR="001F35C1" w:rsidRPr="00583A56" w:rsidRDefault="001F35C1" w:rsidP="0083325F">
            <w:pPr>
              <w:suppressAutoHyphens/>
              <w:ind w:left="142"/>
              <w:jc w:val="both"/>
              <w:rPr>
                <w:rFonts w:ascii="Arial" w:hAnsi="Arial" w:cs="Arial"/>
                <w:b/>
                <w:bCs/>
              </w:rPr>
            </w:pPr>
            <w:r w:rsidRPr="00583A56">
              <w:rPr>
                <w:rFonts w:ascii="Arial" w:hAnsi="Arial" w:cs="Arial"/>
                <w:b/>
                <w:bCs/>
              </w:rPr>
              <w:t>27,4</w:t>
            </w:r>
          </w:p>
        </w:tc>
        <w:tc>
          <w:tcPr>
            <w:tcW w:w="1276" w:type="dxa"/>
            <w:tcBorders>
              <w:top w:val="single" w:sz="12" w:space="0" w:color="000000"/>
              <w:bottom w:val="single" w:sz="4" w:space="0" w:color="FFFFFF"/>
            </w:tcBorders>
          </w:tcPr>
          <w:p w:rsidR="001F35C1" w:rsidRPr="00583A56" w:rsidRDefault="001F35C1" w:rsidP="0083325F">
            <w:pPr>
              <w:suppressAutoHyphens/>
              <w:ind w:left="142"/>
              <w:jc w:val="both"/>
              <w:rPr>
                <w:rFonts w:ascii="Arial" w:hAnsi="Arial" w:cs="Arial"/>
                <w:b/>
                <w:bCs/>
              </w:rPr>
            </w:pPr>
            <w:r w:rsidRPr="00583A56">
              <w:rPr>
                <w:rFonts w:ascii="Arial" w:hAnsi="Arial" w:cs="Arial"/>
                <w:b/>
                <w:bCs/>
              </w:rPr>
              <w:t>90</w:t>
            </w:r>
          </w:p>
        </w:tc>
        <w:tc>
          <w:tcPr>
            <w:tcW w:w="1701" w:type="dxa"/>
            <w:tcBorders>
              <w:top w:val="single" w:sz="12" w:space="0" w:color="000000"/>
              <w:bottom w:val="single" w:sz="4" w:space="0" w:color="FFFFFF"/>
              <w:right w:val="single" w:sz="4" w:space="0" w:color="FFFFFF"/>
            </w:tcBorders>
          </w:tcPr>
          <w:p w:rsidR="001F35C1" w:rsidRPr="00583A56" w:rsidRDefault="001F35C1" w:rsidP="0083325F">
            <w:pPr>
              <w:suppressAutoHyphens/>
              <w:ind w:left="142"/>
              <w:jc w:val="both"/>
              <w:rPr>
                <w:rFonts w:ascii="Arial" w:hAnsi="Arial" w:cs="Arial"/>
                <w:b/>
                <w:bCs/>
              </w:rPr>
            </w:pPr>
            <w:r w:rsidRPr="00583A56">
              <w:rPr>
                <w:rFonts w:ascii="Arial" w:hAnsi="Arial" w:cs="Arial"/>
                <w:b/>
                <w:bCs/>
              </w:rPr>
              <w:t>20,4</w:t>
            </w:r>
          </w:p>
        </w:tc>
      </w:tr>
      <w:tr w:rsidR="001F35C1" w:rsidRPr="00583A56" w:rsidTr="00085C1F">
        <w:trPr>
          <w:trHeight w:val="528"/>
        </w:trPr>
        <w:tc>
          <w:tcPr>
            <w:tcW w:w="2977" w:type="dxa"/>
            <w:tcBorders>
              <w:top w:val="single" w:sz="4" w:space="0" w:color="FFFFFF"/>
              <w:left w:val="single" w:sz="4" w:space="0" w:color="FFFFFF"/>
              <w:bottom w:val="single" w:sz="12" w:space="0" w:color="auto"/>
            </w:tcBorders>
          </w:tcPr>
          <w:p w:rsidR="001F35C1" w:rsidRPr="00583A56" w:rsidRDefault="001F35C1" w:rsidP="0083325F">
            <w:pPr>
              <w:suppressAutoHyphens/>
              <w:ind w:left="142"/>
              <w:jc w:val="both"/>
              <w:rPr>
                <w:rFonts w:ascii="Arial" w:hAnsi="Arial" w:cs="Arial"/>
              </w:rPr>
            </w:pPr>
            <w:r w:rsidRPr="00583A56">
              <w:rPr>
                <w:rFonts w:ascii="Arial" w:hAnsi="Arial" w:cs="Arial"/>
              </w:rPr>
              <w:t>Alunos com mais de 50 anos</w:t>
            </w:r>
          </w:p>
        </w:tc>
        <w:tc>
          <w:tcPr>
            <w:tcW w:w="1559" w:type="dxa"/>
            <w:tcBorders>
              <w:top w:val="single" w:sz="4" w:space="0" w:color="FFFFFF"/>
              <w:bottom w:val="single" w:sz="12" w:space="0" w:color="auto"/>
            </w:tcBorders>
          </w:tcPr>
          <w:p w:rsidR="001F35C1" w:rsidRPr="00583A56" w:rsidRDefault="001F35C1" w:rsidP="0083325F">
            <w:pPr>
              <w:suppressAutoHyphens/>
              <w:ind w:left="142"/>
              <w:jc w:val="both"/>
              <w:rPr>
                <w:rFonts w:ascii="Arial" w:hAnsi="Arial" w:cs="Arial"/>
                <w:b/>
                <w:bCs/>
              </w:rPr>
            </w:pPr>
            <w:r w:rsidRPr="00583A56">
              <w:rPr>
                <w:rFonts w:ascii="Arial" w:hAnsi="Arial" w:cs="Arial"/>
                <w:b/>
                <w:bCs/>
              </w:rPr>
              <w:t>30,6</w:t>
            </w:r>
          </w:p>
        </w:tc>
        <w:tc>
          <w:tcPr>
            <w:tcW w:w="1559" w:type="dxa"/>
            <w:tcBorders>
              <w:top w:val="single" w:sz="4" w:space="0" w:color="FFFFFF"/>
              <w:bottom w:val="single" w:sz="12" w:space="0" w:color="auto"/>
            </w:tcBorders>
          </w:tcPr>
          <w:p w:rsidR="001F35C1" w:rsidRPr="00583A56" w:rsidRDefault="001F35C1" w:rsidP="0083325F">
            <w:pPr>
              <w:suppressAutoHyphens/>
              <w:ind w:left="142"/>
              <w:jc w:val="both"/>
              <w:rPr>
                <w:rFonts w:ascii="Arial" w:hAnsi="Arial" w:cs="Arial"/>
                <w:b/>
                <w:bCs/>
              </w:rPr>
            </w:pPr>
            <w:r w:rsidRPr="00583A56">
              <w:rPr>
                <w:rFonts w:ascii="Arial" w:hAnsi="Arial" w:cs="Arial"/>
                <w:b/>
                <w:bCs/>
              </w:rPr>
              <w:t>38,6</w:t>
            </w:r>
          </w:p>
        </w:tc>
        <w:tc>
          <w:tcPr>
            <w:tcW w:w="1276" w:type="dxa"/>
            <w:tcBorders>
              <w:top w:val="single" w:sz="4" w:space="0" w:color="FFFFFF"/>
              <w:bottom w:val="single" w:sz="12" w:space="0" w:color="auto"/>
            </w:tcBorders>
          </w:tcPr>
          <w:p w:rsidR="001F35C1" w:rsidRPr="00583A56" w:rsidRDefault="001F35C1" w:rsidP="0083325F">
            <w:pPr>
              <w:suppressAutoHyphens/>
              <w:ind w:left="142"/>
              <w:jc w:val="both"/>
              <w:rPr>
                <w:rFonts w:ascii="Arial" w:hAnsi="Arial" w:cs="Arial"/>
                <w:b/>
                <w:bCs/>
              </w:rPr>
            </w:pPr>
            <w:r w:rsidRPr="00583A56">
              <w:rPr>
                <w:rFonts w:ascii="Arial" w:hAnsi="Arial" w:cs="Arial"/>
                <w:b/>
                <w:bCs/>
              </w:rPr>
              <w:t>34,6</w:t>
            </w:r>
          </w:p>
        </w:tc>
        <w:tc>
          <w:tcPr>
            <w:tcW w:w="1701" w:type="dxa"/>
            <w:tcBorders>
              <w:top w:val="single" w:sz="4" w:space="0" w:color="FFFFFF"/>
              <w:bottom w:val="single" w:sz="12" w:space="0" w:color="auto"/>
              <w:right w:val="single" w:sz="4" w:space="0" w:color="FFFFFF"/>
            </w:tcBorders>
          </w:tcPr>
          <w:p w:rsidR="001F35C1" w:rsidRPr="00583A56" w:rsidRDefault="001F35C1" w:rsidP="0083325F">
            <w:pPr>
              <w:suppressAutoHyphens/>
              <w:ind w:left="142"/>
              <w:jc w:val="both"/>
              <w:rPr>
                <w:rFonts w:ascii="Arial" w:hAnsi="Arial" w:cs="Arial"/>
                <w:b/>
                <w:bCs/>
              </w:rPr>
            </w:pPr>
            <w:r w:rsidRPr="00583A56">
              <w:rPr>
                <w:rFonts w:ascii="Arial" w:hAnsi="Arial" w:cs="Arial"/>
                <w:b/>
                <w:bCs/>
              </w:rPr>
              <w:t>31,6</w:t>
            </w:r>
          </w:p>
        </w:tc>
      </w:tr>
    </w:tbl>
    <w:p w:rsidR="001F35C1" w:rsidRPr="00172944" w:rsidRDefault="001F35C1" w:rsidP="0083325F">
      <w:pPr>
        <w:suppressAutoHyphens/>
        <w:jc w:val="both"/>
        <w:rPr>
          <w:rFonts w:ascii="Arial" w:hAnsi="Arial" w:cs="Arial"/>
          <w:sz w:val="20"/>
          <w:szCs w:val="20"/>
        </w:rPr>
      </w:pPr>
      <w:r w:rsidRPr="0083325F">
        <w:rPr>
          <w:rFonts w:ascii="Arial" w:hAnsi="Arial" w:cs="Arial"/>
          <w:b/>
          <w:bCs/>
          <w:sz w:val="20"/>
          <w:szCs w:val="20"/>
        </w:rPr>
        <w:t>Fonte</w:t>
      </w:r>
      <w:r w:rsidRPr="00172944">
        <w:rPr>
          <w:rFonts w:ascii="Arial" w:hAnsi="Arial" w:cs="Arial"/>
          <w:bCs/>
          <w:sz w:val="20"/>
          <w:szCs w:val="20"/>
        </w:rPr>
        <w:t>:</w:t>
      </w:r>
      <w:r w:rsidRPr="00172944">
        <w:rPr>
          <w:rFonts w:ascii="Arial" w:hAnsi="Arial" w:cs="Arial"/>
          <w:sz w:val="20"/>
          <w:szCs w:val="20"/>
        </w:rPr>
        <w:t xml:space="preserve"> Instituto de Levantamento Escolar das Laranjeiras </w:t>
      </w:r>
      <w:r>
        <w:rPr>
          <w:rFonts w:ascii="Arial" w:hAnsi="Arial" w:cs="Arial"/>
          <w:sz w:val="20"/>
          <w:szCs w:val="20"/>
        </w:rPr>
        <w:t>(1994)</w:t>
      </w:r>
    </w:p>
    <w:p w:rsidR="001F35C1" w:rsidRPr="00583A56" w:rsidRDefault="001F35C1" w:rsidP="0083325F">
      <w:pPr>
        <w:suppressAutoHyphens/>
        <w:spacing w:line="360" w:lineRule="auto"/>
        <w:ind w:firstLine="709"/>
        <w:rPr>
          <w:rFonts w:ascii="Arial" w:hAnsi="Arial" w:cs="Arial"/>
          <w:color w:val="002060"/>
        </w:rPr>
      </w:pPr>
    </w:p>
    <w:p w:rsidR="00301082" w:rsidRPr="00301082" w:rsidRDefault="00301082" w:rsidP="0083325F">
      <w:pPr>
        <w:suppressAutoHyphens/>
        <w:spacing w:line="360" w:lineRule="auto"/>
        <w:jc w:val="both"/>
        <w:rPr>
          <w:rFonts w:ascii="Arial" w:hAnsi="Arial" w:cs="Arial"/>
        </w:rPr>
      </w:pPr>
      <w:r w:rsidRPr="00301082">
        <w:rPr>
          <w:rFonts w:ascii="Arial" w:hAnsi="Arial" w:cs="Arial"/>
        </w:rPr>
        <w:tab/>
        <w:t xml:space="preserve">Tanto para ilustrações como para quadros e tabelas, </w:t>
      </w:r>
      <w:r w:rsidR="00857438">
        <w:rPr>
          <w:rFonts w:ascii="Arial" w:hAnsi="Arial" w:cs="Arial"/>
        </w:rPr>
        <w:t>a largura</w:t>
      </w:r>
      <w:r w:rsidRPr="00301082">
        <w:rPr>
          <w:rFonts w:ascii="Arial" w:hAnsi="Arial" w:cs="Arial"/>
        </w:rPr>
        <w:t xml:space="preserve"> dos mesmos não poderá exceder os limites de margem direita e esquerda do corpo do texto.</w:t>
      </w:r>
      <w:r w:rsidR="00857438">
        <w:rPr>
          <w:rFonts w:ascii="Arial" w:hAnsi="Arial" w:cs="Arial"/>
        </w:rPr>
        <w:t xml:space="preserve"> Esses elementos devem ser inseridos, no corpo do texto, o mais próximo possível ao trecho a que se referem.</w:t>
      </w:r>
    </w:p>
    <w:p w:rsidR="00301082" w:rsidRDefault="00301082" w:rsidP="0083325F">
      <w:pPr>
        <w:suppressAutoHyphens/>
        <w:spacing w:line="360" w:lineRule="auto"/>
        <w:jc w:val="both"/>
        <w:rPr>
          <w:rFonts w:ascii="Arial" w:hAnsi="Arial" w:cs="Arial"/>
          <w:b/>
        </w:rPr>
      </w:pPr>
    </w:p>
    <w:p w:rsidR="002526B8" w:rsidRPr="002526B8" w:rsidRDefault="002526B8" w:rsidP="0083325F">
      <w:pPr>
        <w:suppressAutoHyphens/>
        <w:spacing w:line="360" w:lineRule="auto"/>
        <w:jc w:val="both"/>
        <w:rPr>
          <w:rFonts w:ascii="Arial" w:hAnsi="Arial" w:cs="Arial"/>
        </w:rPr>
      </w:pPr>
      <w:r w:rsidRPr="002526B8">
        <w:rPr>
          <w:rFonts w:ascii="Arial" w:hAnsi="Arial" w:cs="Arial"/>
        </w:rPr>
        <w:t>2.2.4 Outros elementos</w:t>
      </w:r>
    </w:p>
    <w:p w:rsidR="002526B8" w:rsidRDefault="002526B8" w:rsidP="0083325F">
      <w:pPr>
        <w:suppressAutoHyphens/>
        <w:spacing w:line="360" w:lineRule="auto"/>
        <w:jc w:val="both"/>
        <w:rPr>
          <w:rFonts w:ascii="Arial" w:hAnsi="Arial" w:cs="Arial"/>
          <w:b/>
        </w:rPr>
      </w:pPr>
    </w:p>
    <w:p w:rsidR="00473D5D" w:rsidRDefault="002526B8" w:rsidP="00473D5D">
      <w:pPr>
        <w:suppressAutoHyphens/>
        <w:spacing w:line="360" w:lineRule="auto"/>
        <w:ind w:firstLine="708"/>
        <w:jc w:val="both"/>
        <w:rPr>
          <w:rFonts w:ascii="Arial" w:hAnsi="Arial" w:cs="Arial"/>
        </w:rPr>
      </w:pPr>
      <w:r>
        <w:rPr>
          <w:rFonts w:ascii="Arial" w:hAnsi="Arial" w:cs="Arial"/>
        </w:rPr>
        <w:t xml:space="preserve">Em relação </w:t>
      </w:r>
      <w:r w:rsidR="00473D5D">
        <w:rPr>
          <w:rFonts w:ascii="Arial" w:hAnsi="Arial" w:cs="Arial"/>
        </w:rPr>
        <w:t>a</w:t>
      </w:r>
      <w:r>
        <w:rPr>
          <w:rFonts w:ascii="Arial" w:hAnsi="Arial" w:cs="Arial"/>
        </w:rPr>
        <w:t xml:space="preserve"> equações e fórmulas, “[...]</w:t>
      </w:r>
      <w:r w:rsidRPr="002526B8">
        <w:rPr>
          <w:rFonts w:ascii="Arial" w:hAnsi="Arial" w:cs="Arial"/>
        </w:rPr>
        <w:t xml:space="preserve"> devem ser destacadas no texto e, se necessário, numeradas com algarismos arábicos entre parênteses, alinhados à direita.</w:t>
      </w:r>
      <w:r w:rsidR="00857438">
        <w:rPr>
          <w:rFonts w:ascii="Arial" w:hAnsi="Arial" w:cs="Arial"/>
        </w:rPr>
        <w:t>”</w:t>
      </w:r>
      <w:r w:rsidRPr="002526B8">
        <w:rPr>
          <w:rFonts w:ascii="Arial" w:hAnsi="Arial" w:cs="Arial"/>
        </w:rPr>
        <w:t xml:space="preserve"> </w:t>
      </w:r>
      <w:r w:rsidR="00473D5D">
        <w:rPr>
          <w:rFonts w:ascii="Arial" w:hAnsi="Arial" w:cs="Arial"/>
        </w:rPr>
        <w:t xml:space="preserve">(ABNT NBR 6022, 2018, p. </w:t>
      </w:r>
      <w:r w:rsidR="00473D5D" w:rsidRPr="00583A56">
        <w:rPr>
          <w:rFonts w:ascii="Arial" w:hAnsi="Arial" w:cs="Arial"/>
        </w:rPr>
        <w:t>4).</w:t>
      </w:r>
      <w:r w:rsidR="00473D5D">
        <w:rPr>
          <w:rFonts w:ascii="Arial" w:hAnsi="Arial" w:cs="Arial"/>
        </w:rPr>
        <w:t xml:space="preserve"> Pode ser utilizado itálico. Exemplo a seguir</w:t>
      </w:r>
      <w:r w:rsidR="00301082">
        <w:rPr>
          <w:rFonts w:ascii="Arial" w:hAnsi="Arial" w:cs="Arial"/>
        </w:rPr>
        <w:t xml:space="preserve"> (</w:t>
      </w:r>
      <w:r w:rsidR="00857438">
        <w:rPr>
          <w:rFonts w:ascii="Arial" w:hAnsi="Arial" w:cs="Arial"/>
        </w:rPr>
        <w:t>numerada</w:t>
      </w:r>
      <w:r w:rsidR="00301082">
        <w:rPr>
          <w:rFonts w:ascii="Arial" w:hAnsi="Arial" w:cs="Arial"/>
        </w:rPr>
        <w:t>)</w:t>
      </w:r>
      <w:r w:rsidR="00473D5D">
        <w:rPr>
          <w:rFonts w:ascii="Arial" w:hAnsi="Arial" w:cs="Arial"/>
        </w:rPr>
        <w:t>:</w:t>
      </w:r>
    </w:p>
    <w:p w:rsidR="002526B8" w:rsidRDefault="002526B8" w:rsidP="002526B8">
      <w:pPr>
        <w:suppressAutoHyphens/>
        <w:spacing w:line="360" w:lineRule="auto"/>
        <w:ind w:firstLine="708"/>
        <w:jc w:val="both"/>
        <w:rPr>
          <w:rFonts w:ascii="Arial" w:hAnsi="Arial" w:cs="Arial"/>
        </w:rPr>
      </w:pPr>
    </w:p>
    <w:p w:rsidR="002526B8" w:rsidRDefault="00473D5D" w:rsidP="00473D5D">
      <w:pPr>
        <w:suppressAutoHyphens/>
        <w:spacing w:line="360" w:lineRule="auto"/>
        <w:jc w:val="both"/>
        <w:rPr>
          <w:rFonts w:ascii="Arial" w:hAnsi="Arial" w:cs="Arial"/>
        </w:rPr>
      </w:pPr>
      <w:r w:rsidRPr="00473D5D">
        <w:rPr>
          <w:rFonts w:ascii="Arial" w:hAnsi="Arial" w:cs="Arial"/>
          <w:i/>
        </w:rPr>
        <w:t>a</w:t>
      </w:r>
      <w:r w:rsidRPr="00473D5D">
        <w:rPr>
          <w:rFonts w:ascii="Arial" w:hAnsi="Arial" w:cs="Arial"/>
          <w:i/>
          <w:vertAlign w:val="superscript"/>
        </w:rPr>
        <w:t>2</w:t>
      </w:r>
      <w:r w:rsidRPr="00473D5D">
        <w:rPr>
          <w:rFonts w:ascii="Arial" w:hAnsi="Arial" w:cs="Arial"/>
          <w:i/>
        </w:rPr>
        <w:t xml:space="preserve"> + b</w:t>
      </w:r>
      <w:r w:rsidRPr="00473D5D">
        <w:rPr>
          <w:rFonts w:ascii="Arial" w:hAnsi="Arial" w:cs="Arial"/>
          <w:i/>
          <w:vertAlign w:val="superscript"/>
        </w:rPr>
        <w:t>2</w:t>
      </w:r>
      <w:r w:rsidRPr="00473D5D">
        <w:rPr>
          <w:rFonts w:ascii="Arial" w:hAnsi="Arial" w:cs="Arial"/>
          <w:i/>
        </w:rPr>
        <w:t xml:space="preserve"> = c</w:t>
      </w:r>
      <w:r w:rsidRPr="00473D5D">
        <w:rPr>
          <w:rFonts w:ascii="Arial" w:hAnsi="Arial" w:cs="Arial"/>
          <w:i/>
          <w:vertAlign w:val="superscript"/>
        </w:rPr>
        <w:t>2</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 </w:t>
      </w:r>
      <w:proofErr w:type="gramStart"/>
      <w:r>
        <w:rPr>
          <w:rFonts w:ascii="Arial" w:hAnsi="Arial" w:cs="Arial"/>
          <w:i/>
        </w:rPr>
        <w:t xml:space="preserve">   </w:t>
      </w:r>
      <w:r>
        <w:rPr>
          <w:rFonts w:ascii="Arial" w:hAnsi="Arial" w:cs="Arial"/>
        </w:rPr>
        <w:t>(</w:t>
      </w:r>
      <w:proofErr w:type="gramEnd"/>
      <w:r>
        <w:rPr>
          <w:rFonts w:ascii="Arial" w:hAnsi="Arial" w:cs="Arial"/>
        </w:rPr>
        <w:t>1)</w:t>
      </w:r>
    </w:p>
    <w:p w:rsidR="00473D5D" w:rsidRDefault="00473D5D" w:rsidP="00473D5D">
      <w:pPr>
        <w:suppressAutoHyphens/>
        <w:spacing w:line="360" w:lineRule="auto"/>
        <w:ind w:firstLine="708"/>
        <w:jc w:val="both"/>
        <w:rPr>
          <w:rFonts w:ascii="Arial" w:hAnsi="Arial" w:cs="Arial"/>
        </w:rPr>
      </w:pPr>
    </w:p>
    <w:p w:rsidR="00473D5D" w:rsidRDefault="00473D5D" w:rsidP="00473D5D">
      <w:pPr>
        <w:suppressAutoHyphens/>
        <w:spacing w:line="360" w:lineRule="auto"/>
        <w:ind w:firstLine="708"/>
        <w:jc w:val="both"/>
        <w:rPr>
          <w:rFonts w:ascii="Arial" w:hAnsi="Arial" w:cs="Arial"/>
        </w:rPr>
      </w:pPr>
      <w:r>
        <w:rPr>
          <w:rFonts w:ascii="Arial" w:hAnsi="Arial" w:cs="Arial"/>
        </w:rPr>
        <w:t>Outro exemplo (</w:t>
      </w:r>
      <w:r w:rsidR="00857438">
        <w:rPr>
          <w:rFonts w:ascii="Arial" w:hAnsi="Arial" w:cs="Arial"/>
        </w:rPr>
        <w:t>não numerada</w:t>
      </w:r>
      <w:r w:rsidR="00301082">
        <w:rPr>
          <w:rFonts w:ascii="Arial" w:hAnsi="Arial" w:cs="Arial"/>
        </w:rPr>
        <w:t>)</w:t>
      </w:r>
      <w:r>
        <w:rPr>
          <w:rFonts w:ascii="Arial" w:hAnsi="Arial" w:cs="Arial"/>
        </w:rPr>
        <w:t>:</w:t>
      </w:r>
    </w:p>
    <w:p w:rsidR="00301082" w:rsidRPr="00473D5D" w:rsidRDefault="00301082" w:rsidP="00473D5D">
      <w:pPr>
        <w:suppressAutoHyphens/>
        <w:spacing w:line="360" w:lineRule="auto"/>
        <w:ind w:firstLine="708"/>
        <w:jc w:val="both"/>
        <w:rPr>
          <w:rFonts w:ascii="Arial" w:hAnsi="Arial" w:cs="Arial"/>
        </w:rPr>
      </w:pPr>
    </w:p>
    <w:p w:rsidR="00473D5D" w:rsidRPr="00473D5D" w:rsidRDefault="00473D5D" w:rsidP="00473D5D">
      <w:pPr>
        <w:suppressAutoHyphens/>
        <w:spacing w:line="360" w:lineRule="auto"/>
        <w:jc w:val="both"/>
        <w:rPr>
          <w:rFonts w:ascii="Arial" w:hAnsi="Arial" w:cs="Arial"/>
          <w:i/>
          <w:iCs/>
        </w:rPr>
      </w:pPr>
      <m:oMathPara>
        <m:oMathParaPr>
          <m:jc m:val="left"/>
        </m:oMathParaPr>
        <m:oMath>
          <m:r>
            <m:rPr>
              <m:nor/>
            </m:rPr>
            <w:rPr>
              <w:rFonts w:ascii="Arial" w:hAnsi="Arial" w:cs="Arial"/>
              <w:i/>
              <w:iCs/>
            </w:rPr>
            <m:t xml:space="preserve">TBM= </m:t>
          </m:r>
          <m:f>
            <m:fPr>
              <m:ctrlPr>
                <w:rPr>
                  <w:rFonts w:ascii="Cambria Math" w:hAnsi="Cambria Math" w:cs="Arial"/>
                  <w:i/>
                  <w:iCs/>
                </w:rPr>
              </m:ctrlPr>
            </m:fPr>
            <m:num>
              <m:r>
                <m:rPr>
                  <m:nor/>
                </m:rPr>
                <w:rPr>
                  <w:rFonts w:ascii="Arial" w:hAnsi="Arial" w:cs="Arial"/>
                  <w:i/>
                  <w:iCs/>
                </w:rPr>
                <m:t xml:space="preserve">total de matrículas em cursos de graduação </m:t>
              </m:r>
            </m:num>
            <m:den>
              <m:r>
                <m:rPr>
                  <m:nor/>
                </m:rPr>
                <w:rPr>
                  <w:rFonts w:ascii="Arial" w:hAnsi="Arial" w:cs="Arial"/>
                  <w:i/>
                  <w:iCs/>
                </w:rPr>
                <m:t>população de 18 a 24 anos</m:t>
              </m:r>
            </m:den>
          </m:f>
          <m:r>
            <m:rPr>
              <m:nor/>
            </m:rPr>
            <w:rPr>
              <w:rFonts w:ascii="Arial" w:hAnsi="Arial" w:cs="Arial"/>
              <w:i/>
              <w:iCs/>
            </w:rPr>
            <m:t xml:space="preserve"> . 100</m:t>
          </m:r>
        </m:oMath>
      </m:oMathPara>
    </w:p>
    <w:p w:rsidR="00473D5D" w:rsidRDefault="00473D5D" w:rsidP="00473D5D">
      <w:pPr>
        <w:suppressAutoHyphens/>
        <w:spacing w:line="360" w:lineRule="auto"/>
        <w:ind w:firstLine="708"/>
        <w:jc w:val="both"/>
        <w:rPr>
          <w:rFonts w:ascii="Arial" w:hAnsi="Arial" w:cs="Arial"/>
        </w:rPr>
      </w:pPr>
    </w:p>
    <w:p w:rsidR="00857438" w:rsidRDefault="00857438" w:rsidP="00857438">
      <w:pPr>
        <w:suppressAutoHyphens/>
        <w:spacing w:line="360" w:lineRule="auto"/>
        <w:ind w:firstLine="709"/>
        <w:rPr>
          <w:rFonts w:ascii="Arial" w:hAnsi="Arial" w:cs="Arial"/>
          <w:color w:val="002060"/>
        </w:rPr>
      </w:pPr>
      <w:r w:rsidRPr="00583A56">
        <w:rPr>
          <w:rFonts w:ascii="Arial" w:hAnsi="Arial" w:cs="Arial"/>
          <w:color w:val="002060"/>
        </w:rPr>
        <w:t>Texto.</w:t>
      </w:r>
      <w:r>
        <w:rPr>
          <w:rFonts w:ascii="Arial" w:hAnsi="Arial" w:cs="Arial"/>
          <w:color w:val="002060"/>
        </w:rPr>
        <w:t xml:space="preserve"> </w:t>
      </w:r>
    </w:p>
    <w:p w:rsidR="00301082" w:rsidRPr="00473D5D" w:rsidRDefault="00301082" w:rsidP="00473D5D">
      <w:pPr>
        <w:suppressAutoHyphens/>
        <w:spacing w:line="360" w:lineRule="auto"/>
        <w:ind w:firstLine="708"/>
        <w:jc w:val="both"/>
        <w:rPr>
          <w:rFonts w:ascii="Arial" w:hAnsi="Arial" w:cs="Arial"/>
        </w:rPr>
      </w:pPr>
    </w:p>
    <w:p w:rsidR="001F35C1" w:rsidRPr="00583A56" w:rsidRDefault="001F35C1" w:rsidP="0083325F">
      <w:pPr>
        <w:suppressAutoHyphens/>
        <w:spacing w:line="360" w:lineRule="auto"/>
        <w:jc w:val="both"/>
        <w:rPr>
          <w:rFonts w:ascii="Arial" w:hAnsi="Arial" w:cs="Arial"/>
          <w:b/>
        </w:rPr>
      </w:pPr>
      <w:r>
        <w:rPr>
          <w:rFonts w:ascii="Arial" w:hAnsi="Arial" w:cs="Arial"/>
          <w:b/>
        </w:rPr>
        <w:t>3</w:t>
      </w:r>
      <w:r w:rsidRPr="00583A56">
        <w:rPr>
          <w:rFonts w:ascii="Arial" w:hAnsi="Arial" w:cs="Arial"/>
          <w:b/>
        </w:rPr>
        <w:tab/>
      </w:r>
      <w:r w:rsidR="00B84B70">
        <w:rPr>
          <w:rFonts w:ascii="Arial" w:hAnsi="Arial" w:cs="Arial"/>
          <w:b/>
        </w:rPr>
        <w:t>CONSIDERAÇÕES FINAIS</w:t>
      </w:r>
    </w:p>
    <w:p w:rsidR="001F35C1" w:rsidRPr="00F161CF" w:rsidRDefault="001F35C1" w:rsidP="0083325F">
      <w:pPr>
        <w:suppressAutoHyphens/>
        <w:spacing w:line="360" w:lineRule="auto"/>
        <w:ind w:firstLine="709"/>
        <w:jc w:val="both"/>
        <w:rPr>
          <w:rFonts w:ascii="Arial" w:hAnsi="Arial" w:cs="Arial"/>
        </w:rPr>
      </w:pPr>
    </w:p>
    <w:p w:rsidR="00B84B70" w:rsidRDefault="00B84B70" w:rsidP="0083325F">
      <w:pPr>
        <w:suppressAutoHyphens/>
        <w:spacing w:line="360" w:lineRule="auto"/>
        <w:ind w:firstLine="709"/>
        <w:jc w:val="both"/>
        <w:rPr>
          <w:rFonts w:ascii="Arial" w:hAnsi="Arial" w:cs="Arial"/>
        </w:rPr>
      </w:pPr>
      <w:r>
        <w:rPr>
          <w:rFonts w:ascii="Arial" w:hAnsi="Arial" w:cs="Arial"/>
        </w:rPr>
        <w:t>“</w:t>
      </w:r>
      <w:r w:rsidRPr="00B84B70">
        <w:rPr>
          <w:rFonts w:ascii="Arial" w:hAnsi="Arial" w:cs="Arial"/>
        </w:rPr>
        <w:t>Parte final do artigo, na qual se apresentam as considerações correspondentes aos objetivos e/ou hipóteses.</w:t>
      </w:r>
      <w:r>
        <w:rPr>
          <w:rFonts w:ascii="Arial" w:hAnsi="Arial" w:cs="Arial"/>
        </w:rPr>
        <w:t xml:space="preserve">” </w:t>
      </w:r>
      <w:r w:rsidR="002526B8">
        <w:rPr>
          <w:rFonts w:ascii="Arial" w:hAnsi="Arial" w:cs="Arial"/>
        </w:rPr>
        <w:t xml:space="preserve">(ABNT NBR 6022, 2018, p. </w:t>
      </w:r>
      <w:r w:rsidRPr="00583A56">
        <w:rPr>
          <w:rFonts w:ascii="Arial" w:hAnsi="Arial" w:cs="Arial"/>
        </w:rPr>
        <w:t>4).</w:t>
      </w:r>
    </w:p>
    <w:p w:rsidR="00B84B70" w:rsidRDefault="00B84B70" w:rsidP="0083325F">
      <w:pPr>
        <w:suppressAutoHyphens/>
        <w:spacing w:line="360" w:lineRule="auto"/>
        <w:ind w:firstLine="709"/>
        <w:jc w:val="both"/>
        <w:rPr>
          <w:rFonts w:ascii="Arial" w:hAnsi="Arial" w:cs="Arial"/>
        </w:rPr>
      </w:pPr>
    </w:p>
    <w:p w:rsidR="00B84B70" w:rsidRPr="00583A56" w:rsidRDefault="00B84B70" w:rsidP="00B84B70">
      <w:pPr>
        <w:suppressAutoHyphens/>
        <w:spacing w:line="360" w:lineRule="auto"/>
        <w:jc w:val="both"/>
        <w:rPr>
          <w:rFonts w:ascii="Arial" w:hAnsi="Arial" w:cs="Arial"/>
          <w:b/>
        </w:rPr>
      </w:pPr>
      <w:r>
        <w:rPr>
          <w:rFonts w:ascii="Arial" w:hAnsi="Arial" w:cs="Arial"/>
          <w:b/>
        </w:rPr>
        <w:t>4</w:t>
      </w:r>
      <w:r w:rsidRPr="00583A56">
        <w:rPr>
          <w:rFonts w:ascii="Arial" w:hAnsi="Arial" w:cs="Arial"/>
          <w:b/>
        </w:rPr>
        <w:tab/>
      </w:r>
      <w:r>
        <w:rPr>
          <w:rFonts w:ascii="Arial" w:hAnsi="Arial" w:cs="Arial"/>
          <w:b/>
        </w:rPr>
        <w:t>CONDIÇÕES PARA SUBMISSÃO</w:t>
      </w:r>
    </w:p>
    <w:p w:rsidR="00B84B70" w:rsidRDefault="00B84B70" w:rsidP="0083325F">
      <w:pPr>
        <w:suppressAutoHyphens/>
        <w:spacing w:line="360" w:lineRule="auto"/>
        <w:ind w:firstLine="709"/>
        <w:jc w:val="both"/>
        <w:rPr>
          <w:rFonts w:ascii="Arial" w:hAnsi="Arial" w:cs="Arial"/>
        </w:rPr>
      </w:pPr>
    </w:p>
    <w:p w:rsidR="001F35C1" w:rsidRDefault="001F35C1" w:rsidP="0083325F">
      <w:pPr>
        <w:suppressAutoHyphens/>
        <w:spacing w:line="360" w:lineRule="auto"/>
        <w:ind w:firstLine="709"/>
        <w:jc w:val="both"/>
        <w:rPr>
          <w:rFonts w:ascii="Arial" w:hAnsi="Arial" w:cs="Arial"/>
        </w:rPr>
      </w:pPr>
      <w:r w:rsidRPr="00D97A0D">
        <w:rPr>
          <w:rFonts w:ascii="Arial" w:hAnsi="Arial" w:cs="Arial"/>
          <w:u w:val="single"/>
        </w:rPr>
        <w:t>Artigo</w:t>
      </w:r>
      <w:r w:rsidRPr="00F161CF">
        <w:rPr>
          <w:rFonts w:ascii="Arial" w:hAnsi="Arial" w:cs="Arial"/>
        </w:rPr>
        <w:t xml:space="preserve">: </w:t>
      </w:r>
      <w:r w:rsidR="006B173B" w:rsidRPr="006B173B">
        <w:rPr>
          <w:rFonts w:ascii="Arial" w:hAnsi="Arial" w:cs="Arial"/>
        </w:rPr>
        <w:t>A contribuição deve ser original e inédita, e não estar sendo avaliada para publicação por outra revista. O conteúdo é de responsabilidade exclusiva de seus autores, não refletindo necessariamente a opinião dos Conselhos desta revista.</w:t>
      </w:r>
      <w:r w:rsidR="00DC1CEB">
        <w:rPr>
          <w:rFonts w:ascii="Arial" w:hAnsi="Arial" w:cs="Arial"/>
        </w:rPr>
        <w:t xml:space="preserve"> </w:t>
      </w:r>
      <w:r>
        <w:rPr>
          <w:rFonts w:ascii="Arial" w:hAnsi="Arial" w:cs="Arial"/>
        </w:rPr>
        <w:t>Todos os artigos passarão por detector de plágio.</w:t>
      </w:r>
    </w:p>
    <w:p w:rsidR="00D97A0D" w:rsidRDefault="00D97A0D" w:rsidP="00D97A0D">
      <w:pPr>
        <w:suppressAutoHyphens/>
        <w:spacing w:line="360" w:lineRule="auto"/>
        <w:ind w:firstLine="709"/>
        <w:jc w:val="both"/>
        <w:rPr>
          <w:rFonts w:ascii="Arial" w:hAnsi="Arial" w:cs="Arial"/>
        </w:rPr>
      </w:pPr>
      <w:r w:rsidRPr="0073006F">
        <w:rPr>
          <w:rFonts w:ascii="Arial" w:hAnsi="Arial" w:cs="Arial"/>
        </w:rPr>
        <w:t xml:space="preserve">A REP’s aceita trabalhos da comunidade científica nacional e estrangeira para publicação nas </w:t>
      </w:r>
      <w:r>
        <w:rPr>
          <w:rFonts w:ascii="Arial" w:hAnsi="Arial" w:cs="Arial"/>
        </w:rPr>
        <w:t>áreas de</w:t>
      </w:r>
      <w:r w:rsidRPr="0073006F">
        <w:rPr>
          <w:rFonts w:ascii="Arial" w:hAnsi="Arial" w:cs="Arial"/>
        </w:rPr>
        <w:t xml:space="preserve"> Educação, Ensino, Letras / Linguística e Sociologia</w:t>
      </w:r>
      <w:r>
        <w:rPr>
          <w:rFonts w:ascii="Arial" w:hAnsi="Arial" w:cs="Arial"/>
        </w:rPr>
        <w:t>,</w:t>
      </w:r>
      <w:r w:rsidRPr="0073006F">
        <w:rPr>
          <w:rFonts w:ascii="Arial" w:hAnsi="Arial" w:cs="Arial"/>
        </w:rPr>
        <w:t xml:space="preserve"> em Língua Portuguesa, Língua Inglesa e Língua Espanhola. </w:t>
      </w:r>
      <w:r>
        <w:rPr>
          <w:rFonts w:ascii="Arial" w:hAnsi="Arial" w:cs="Arial"/>
        </w:rPr>
        <w:t>Os artigos escritos em Língua Inglesa ou Língua Espanhola devem trazer o Título, Resumo e Palavras-chave nos três idiomas, isto é, Língua Portuguesa, Língua Inglesa e Língua Espanhola.</w:t>
      </w:r>
    </w:p>
    <w:p w:rsidR="001F35C1" w:rsidRDefault="001F35C1" w:rsidP="0083325F">
      <w:pPr>
        <w:suppressAutoHyphens/>
        <w:spacing w:line="360" w:lineRule="auto"/>
        <w:ind w:firstLine="709"/>
        <w:jc w:val="both"/>
        <w:rPr>
          <w:rFonts w:ascii="Arial" w:hAnsi="Arial" w:cs="Arial"/>
        </w:rPr>
      </w:pPr>
      <w:r w:rsidRPr="007E0916">
        <w:rPr>
          <w:rFonts w:ascii="Arial" w:hAnsi="Arial" w:cs="Arial"/>
        </w:rPr>
        <w:t xml:space="preserve">Os artigos submetidos devem ter no máximo </w:t>
      </w:r>
      <w:r w:rsidR="008238A0">
        <w:rPr>
          <w:rFonts w:ascii="Arial" w:hAnsi="Arial" w:cs="Arial"/>
        </w:rPr>
        <w:t>três</w:t>
      </w:r>
      <w:r w:rsidRPr="007E0916">
        <w:rPr>
          <w:rFonts w:ascii="Arial" w:hAnsi="Arial" w:cs="Arial"/>
        </w:rPr>
        <w:t xml:space="preserve"> autores e um total de </w:t>
      </w:r>
      <w:r w:rsidR="006D26C9" w:rsidRPr="007E0916">
        <w:rPr>
          <w:rFonts w:ascii="Arial" w:hAnsi="Arial" w:cs="Arial"/>
        </w:rPr>
        <w:t>1</w:t>
      </w:r>
      <w:r w:rsidR="00CA5442">
        <w:rPr>
          <w:rFonts w:ascii="Arial" w:hAnsi="Arial" w:cs="Arial"/>
        </w:rPr>
        <w:t>0</w:t>
      </w:r>
      <w:r w:rsidRPr="007E0916">
        <w:rPr>
          <w:rFonts w:ascii="Arial" w:hAnsi="Arial" w:cs="Arial"/>
        </w:rPr>
        <w:t xml:space="preserve"> a 25 páginas. </w:t>
      </w:r>
      <w:r w:rsidR="00DC1CEB" w:rsidRPr="00DC1CEB">
        <w:rPr>
          <w:rFonts w:ascii="Arial" w:hAnsi="Arial" w:cs="Arial"/>
        </w:rPr>
        <w:t>Máximo de 3 (três) autores por artigo. Cada autor ou coautor pode publicar somente um artigo por edição.</w:t>
      </w:r>
      <w:r w:rsidRPr="007E0916">
        <w:rPr>
          <w:rFonts w:ascii="Arial" w:hAnsi="Arial" w:cs="Arial"/>
        </w:rPr>
        <w:t xml:space="preserve"> Usar</w:t>
      </w:r>
      <w:r>
        <w:rPr>
          <w:rFonts w:ascii="Arial" w:hAnsi="Arial" w:cs="Arial"/>
        </w:rPr>
        <w:t xml:space="preserve"> este </w:t>
      </w:r>
      <w:proofErr w:type="spellStart"/>
      <w:r w:rsidR="008238A0" w:rsidRPr="008238A0">
        <w:rPr>
          <w:rFonts w:ascii="Arial" w:hAnsi="Arial" w:cs="Arial"/>
          <w:i/>
        </w:rPr>
        <w:t>t</w:t>
      </w:r>
      <w:r w:rsidRPr="008238A0">
        <w:rPr>
          <w:rFonts w:ascii="Arial" w:hAnsi="Arial" w:cs="Arial"/>
          <w:i/>
        </w:rPr>
        <w:t>emplate</w:t>
      </w:r>
      <w:proofErr w:type="spellEnd"/>
      <w:r>
        <w:rPr>
          <w:rFonts w:ascii="Arial" w:hAnsi="Arial" w:cs="Arial"/>
        </w:rPr>
        <w:t xml:space="preserve"> para submeter o Artigo.</w:t>
      </w:r>
    </w:p>
    <w:p w:rsidR="00D97A0D" w:rsidRPr="00F161CF" w:rsidRDefault="00712A8C" w:rsidP="00D97A0D">
      <w:pPr>
        <w:suppressAutoHyphens/>
        <w:spacing w:line="360" w:lineRule="auto"/>
        <w:ind w:firstLine="709"/>
        <w:jc w:val="both"/>
        <w:rPr>
          <w:rFonts w:ascii="Arial" w:hAnsi="Arial" w:cs="Arial"/>
        </w:rPr>
      </w:pPr>
      <w:r w:rsidRPr="00397522">
        <w:rPr>
          <w:rFonts w:ascii="Arial" w:hAnsi="Arial" w:cs="Arial"/>
          <w:u w:val="single"/>
        </w:rPr>
        <w:t>Cadastro</w:t>
      </w:r>
      <w:r>
        <w:rPr>
          <w:rFonts w:ascii="Arial" w:hAnsi="Arial" w:cs="Arial"/>
          <w:u w:val="single"/>
        </w:rPr>
        <w:t xml:space="preserve"> do autor</w:t>
      </w:r>
      <w:r w:rsidRPr="00F161CF">
        <w:rPr>
          <w:rFonts w:ascii="Arial" w:hAnsi="Arial" w:cs="Arial"/>
        </w:rPr>
        <w:t xml:space="preserve">: preenchimento integral dos metadados solicitados na </w:t>
      </w:r>
      <w:r>
        <w:rPr>
          <w:rFonts w:ascii="Arial" w:hAnsi="Arial" w:cs="Arial"/>
        </w:rPr>
        <w:t xml:space="preserve">plataforma de </w:t>
      </w:r>
      <w:r w:rsidRPr="00F161CF">
        <w:rPr>
          <w:rFonts w:ascii="Arial" w:hAnsi="Arial" w:cs="Arial"/>
        </w:rPr>
        <w:t>submissão online, com link para o Currículo Lattes</w:t>
      </w:r>
      <w:r>
        <w:rPr>
          <w:rFonts w:ascii="Arial" w:hAnsi="Arial" w:cs="Arial"/>
        </w:rPr>
        <w:t xml:space="preserve"> e </w:t>
      </w:r>
      <w:proofErr w:type="spellStart"/>
      <w:r w:rsidRPr="00D96C59">
        <w:rPr>
          <w:rFonts w:ascii="Arial" w:hAnsi="Arial" w:cs="Arial"/>
        </w:rPr>
        <w:t>iD</w:t>
      </w:r>
      <w:proofErr w:type="spellEnd"/>
      <w:r w:rsidRPr="00D96C59">
        <w:rPr>
          <w:rFonts w:ascii="Arial" w:hAnsi="Arial" w:cs="Arial"/>
        </w:rPr>
        <w:t xml:space="preserve"> ORCID </w:t>
      </w:r>
      <w:r>
        <w:rPr>
          <w:rFonts w:ascii="Arial" w:hAnsi="Arial" w:cs="Arial"/>
        </w:rPr>
        <w:t xml:space="preserve">(URL). </w:t>
      </w:r>
      <w:r w:rsidR="00DC1CEB" w:rsidRPr="00DC1CEB">
        <w:rPr>
          <w:rFonts w:ascii="Arial" w:hAnsi="Arial" w:cs="Arial"/>
        </w:rPr>
        <w:t xml:space="preserve">Os autores devem estar devidamente cadastrados e submeter o texto diretamente na plataforma da revista, selecionando a opção “Tema em Pauta”. </w:t>
      </w:r>
    </w:p>
    <w:p w:rsidR="00DC1CEB" w:rsidRDefault="00DC1CEB" w:rsidP="0083325F">
      <w:pPr>
        <w:suppressAutoHyphens/>
        <w:spacing w:line="360" w:lineRule="auto"/>
        <w:ind w:firstLine="709"/>
        <w:jc w:val="both"/>
        <w:rPr>
          <w:rFonts w:ascii="Arial" w:hAnsi="Arial" w:cs="Arial"/>
        </w:rPr>
      </w:pPr>
    </w:p>
    <w:p w:rsidR="00AC7C53" w:rsidRDefault="00AC7C53" w:rsidP="0083325F">
      <w:pPr>
        <w:suppressAutoHyphens/>
        <w:spacing w:line="360" w:lineRule="auto"/>
        <w:ind w:firstLine="709"/>
        <w:jc w:val="both"/>
        <w:rPr>
          <w:rFonts w:ascii="Arial" w:hAnsi="Arial" w:cs="Arial"/>
        </w:rPr>
      </w:pPr>
    </w:p>
    <w:p w:rsidR="00AC7C53" w:rsidRDefault="00AC7C53" w:rsidP="0083325F">
      <w:pPr>
        <w:suppressAutoHyphens/>
        <w:spacing w:line="360" w:lineRule="auto"/>
        <w:ind w:firstLine="709"/>
        <w:jc w:val="both"/>
        <w:rPr>
          <w:rFonts w:ascii="Arial" w:hAnsi="Arial" w:cs="Arial"/>
        </w:rPr>
      </w:pPr>
    </w:p>
    <w:p w:rsidR="00AC7C53" w:rsidRPr="00F161CF" w:rsidRDefault="00AC7C53" w:rsidP="0083325F">
      <w:pPr>
        <w:suppressAutoHyphens/>
        <w:spacing w:line="360" w:lineRule="auto"/>
        <w:ind w:firstLine="709"/>
        <w:jc w:val="both"/>
        <w:rPr>
          <w:rFonts w:ascii="Arial" w:hAnsi="Arial" w:cs="Arial"/>
        </w:rPr>
      </w:pPr>
    </w:p>
    <w:p w:rsidR="001F35C1" w:rsidRPr="00583A56" w:rsidRDefault="001F35C1" w:rsidP="0083325F">
      <w:pPr>
        <w:suppressAutoHyphens/>
        <w:spacing w:line="360" w:lineRule="auto"/>
        <w:jc w:val="center"/>
        <w:rPr>
          <w:rFonts w:ascii="Arial" w:hAnsi="Arial" w:cs="Arial"/>
          <w:b/>
        </w:rPr>
      </w:pPr>
      <w:r w:rsidRPr="00583A56">
        <w:rPr>
          <w:rFonts w:ascii="Arial" w:hAnsi="Arial" w:cs="Arial"/>
          <w:b/>
        </w:rPr>
        <w:lastRenderedPageBreak/>
        <w:t>REFERÊNCIAS</w:t>
      </w:r>
    </w:p>
    <w:p w:rsidR="001F35C1" w:rsidRPr="00510BA7" w:rsidRDefault="001F35C1" w:rsidP="0083325F">
      <w:pPr>
        <w:suppressAutoHyphens/>
        <w:spacing w:line="360" w:lineRule="auto"/>
        <w:jc w:val="center"/>
        <w:rPr>
          <w:rFonts w:ascii="Arial" w:hAnsi="Arial" w:cs="Arial"/>
          <w:b/>
        </w:rPr>
      </w:pPr>
    </w:p>
    <w:p w:rsidR="001F35C1" w:rsidRPr="00510BA7" w:rsidRDefault="0051620C" w:rsidP="0083325F">
      <w:pPr>
        <w:suppressAutoHyphens/>
        <w:ind w:firstLine="708"/>
        <w:jc w:val="both"/>
        <w:rPr>
          <w:rFonts w:ascii="Arial" w:hAnsi="Arial" w:cs="Arial"/>
        </w:rPr>
      </w:pPr>
      <w:r>
        <w:rPr>
          <w:rFonts w:ascii="Arial" w:hAnsi="Arial" w:cs="Arial"/>
        </w:rPr>
        <w:t xml:space="preserve">Deverão ser elaboradas conforme a ABNT NBR 6023:2018. </w:t>
      </w:r>
      <w:r w:rsidR="001F35C1" w:rsidRPr="00510BA7">
        <w:rPr>
          <w:rFonts w:ascii="Arial" w:hAnsi="Arial" w:cs="Arial"/>
        </w:rPr>
        <w:t>URLs para as referências serão informadas quando possível. Utiliza-se o sistema alfabético para ordem de entrada.</w:t>
      </w:r>
    </w:p>
    <w:p w:rsidR="001F35C1" w:rsidRPr="00510BA7" w:rsidRDefault="001F35C1" w:rsidP="0083325F">
      <w:pPr>
        <w:suppressAutoHyphens/>
        <w:jc w:val="both"/>
        <w:rPr>
          <w:rFonts w:ascii="Arial" w:hAnsi="Arial" w:cs="Arial"/>
        </w:rPr>
      </w:pPr>
    </w:p>
    <w:p w:rsidR="001F35C1" w:rsidRPr="00510BA7" w:rsidRDefault="001F35C1" w:rsidP="0083325F">
      <w:pPr>
        <w:suppressAutoHyphens/>
        <w:jc w:val="both"/>
        <w:rPr>
          <w:rFonts w:ascii="Arial" w:hAnsi="Arial" w:cs="Arial"/>
        </w:rPr>
      </w:pPr>
      <w:r w:rsidRPr="00510BA7">
        <w:rPr>
          <w:rFonts w:ascii="Arial" w:hAnsi="Arial" w:cs="Arial"/>
        </w:rPr>
        <w:t>Exemplos gerais:</w:t>
      </w:r>
    </w:p>
    <w:p w:rsidR="001F35C1" w:rsidRPr="00510BA7" w:rsidRDefault="001F35C1" w:rsidP="0083325F">
      <w:pPr>
        <w:suppressAutoHyphens/>
        <w:jc w:val="both"/>
        <w:rPr>
          <w:rFonts w:ascii="Arial" w:hAnsi="Arial" w:cs="Arial"/>
        </w:rPr>
      </w:pPr>
    </w:p>
    <w:p w:rsidR="001F35C1" w:rsidRPr="00510BA7" w:rsidRDefault="001F35C1" w:rsidP="0083325F">
      <w:pPr>
        <w:suppressAutoHyphens/>
        <w:rPr>
          <w:rFonts w:ascii="Arial" w:hAnsi="Arial" w:cs="Arial"/>
          <w:color w:val="002060"/>
        </w:rPr>
      </w:pPr>
      <w:r w:rsidRPr="00510BA7">
        <w:rPr>
          <w:rFonts w:ascii="Arial" w:hAnsi="Arial" w:cs="Arial"/>
          <w:color w:val="002060"/>
        </w:rPr>
        <w:t xml:space="preserve">ALFONSO-GOLDFARB, Ana Maria; MAIA, Carlos A. (coord.). </w:t>
      </w:r>
      <w:r w:rsidRPr="00510BA7">
        <w:rPr>
          <w:rFonts w:ascii="Arial" w:hAnsi="Arial" w:cs="Arial"/>
          <w:b/>
          <w:color w:val="002060"/>
        </w:rPr>
        <w:t>História da ciência</w:t>
      </w:r>
      <w:r w:rsidRPr="00510BA7">
        <w:rPr>
          <w:rFonts w:ascii="Arial" w:hAnsi="Arial" w:cs="Arial"/>
          <w:color w:val="002060"/>
        </w:rPr>
        <w:t xml:space="preserve">: o mapa do conhecimento. Rio de Janeiro: Expressão e Cultura; São Paulo: EDUSP, 1995. 968 p. (América 500 anos, 2). </w:t>
      </w:r>
    </w:p>
    <w:p w:rsidR="001F35C1" w:rsidRPr="00510BA7" w:rsidRDefault="001F35C1" w:rsidP="0083325F">
      <w:pPr>
        <w:suppressAutoHyphens/>
        <w:rPr>
          <w:rFonts w:ascii="Arial" w:hAnsi="Arial" w:cs="Arial"/>
          <w:color w:val="FF0000"/>
        </w:rPr>
      </w:pPr>
    </w:p>
    <w:p w:rsidR="001F35C1" w:rsidRPr="00510BA7" w:rsidRDefault="001F35C1" w:rsidP="0083325F">
      <w:pPr>
        <w:suppressAutoHyphens/>
        <w:rPr>
          <w:rFonts w:ascii="Arial" w:hAnsi="Arial" w:cs="Arial"/>
          <w:color w:val="002060"/>
        </w:rPr>
      </w:pPr>
      <w:r w:rsidRPr="00510BA7">
        <w:rPr>
          <w:rFonts w:ascii="Arial" w:hAnsi="Arial" w:cs="Arial"/>
          <w:color w:val="002060"/>
        </w:rPr>
        <w:t xml:space="preserve">ALVES, Castro. </w:t>
      </w:r>
      <w:r w:rsidRPr="00510BA7">
        <w:rPr>
          <w:rFonts w:ascii="Arial" w:hAnsi="Arial" w:cs="Arial"/>
          <w:b/>
          <w:color w:val="002060"/>
        </w:rPr>
        <w:t>Navio negreiro</w:t>
      </w:r>
      <w:r w:rsidRPr="00510BA7">
        <w:rPr>
          <w:rFonts w:ascii="Arial" w:hAnsi="Arial" w:cs="Arial"/>
          <w:color w:val="002060"/>
        </w:rPr>
        <w:t>. [</w:t>
      </w:r>
      <w:r w:rsidRPr="00510BA7">
        <w:rPr>
          <w:rFonts w:ascii="Arial" w:hAnsi="Arial" w:cs="Arial"/>
          <w:i/>
          <w:color w:val="002060"/>
        </w:rPr>
        <w:t>S. l.</w:t>
      </w:r>
      <w:r w:rsidRPr="00510BA7">
        <w:rPr>
          <w:rFonts w:ascii="Arial" w:hAnsi="Arial" w:cs="Arial"/>
          <w:color w:val="002060"/>
        </w:rPr>
        <w:t xml:space="preserve">]: Virtual Books, 2000. Disponível em: </w:t>
      </w:r>
      <w:hyperlink r:id="rId10" w:history="1">
        <w:r w:rsidRPr="00510BA7">
          <w:rPr>
            <w:rStyle w:val="Hyperlink"/>
            <w:rFonts w:ascii="Arial" w:hAnsi="Arial" w:cs="Arial"/>
          </w:rPr>
          <w:t>http://www.virtualbooks.com.br/v2/ebooks/?idioma=Portugues&amp;id=00065</w:t>
        </w:r>
      </w:hyperlink>
      <w:r w:rsidRPr="00510BA7">
        <w:rPr>
          <w:rFonts w:ascii="Arial" w:hAnsi="Arial" w:cs="Arial"/>
          <w:color w:val="002060"/>
        </w:rPr>
        <w:t>. Acesso em: 10 jan. 2002.</w:t>
      </w:r>
    </w:p>
    <w:p w:rsidR="001F35C1" w:rsidRPr="00510BA7" w:rsidRDefault="001F35C1" w:rsidP="0083325F">
      <w:pPr>
        <w:suppressAutoHyphens/>
        <w:rPr>
          <w:rFonts w:ascii="Arial" w:hAnsi="Arial" w:cs="Arial"/>
          <w:color w:val="FF0000"/>
        </w:rPr>
      </w:pPr>
    </w:p>
    <w:p w:rsidR="001F35C1" w:rsidRPr="00510BA7" w:rsidRDefault="001F35C1" w:rsidP="0083325F">
      <w:pPr>
        <w:suppressAutoHyphens/>
        <w:rPr>
          <w:rFonts w:ascii="Arial" w:hAnsi="Arial" w:cs="Arial"/>
          <w:color w:val="002060"/>
        </w:rPr>
      </w:pPr>
      <w:r w:rsidRPr="00510BA7">
        <w:rPr>
          <w:rFonts w:ascii="Arial" w:hAnsi="Arial" w:cs="Arial"/>
          <w:color w:val="002060"/>
        </w:rPr>
        <w:t xml:space="preserve">ASSOCIAÇÃO BRASILEIRA DE NORMAS TÉCNICAS. </w:t>
      </w:r>
      <w:r w:rsidRPr="00510BA7">
        <w:rPr>
          <w:rFonts w:ascii="Arial" w:hAnsi="Arial" w:cs="Arial"/>
          <w:b/>
          <w:color w:val="002060"/>
        </w:rPr>
        <w:t>ABNT NBR 14724</w:t>
      </w:r>
      <w:r w:rsidRPr="00510BA7">
        <w:rPr>
          <w:rFonts w:ascii="Arial" w:hAnsi="Arial" w:cs="Arial"/>
          <w:color w:val="002060"/>
        </w:rPr>
        <w:t>: informação e documentação: trabalhos acadêmicos: apresentação. Rio de Janeiro: ABNT, 2011.</w:t>
      </w:r>
    </w:p>
    <w:p w:rsidR="001F35C1" w:rsidRPr="00510BA7" w:rsidRDefault="001F35C1" w:rsidP="0083325F">
      <w:pPr>
        <w:pStyle w:val="Normal1"/>
        <w:suppressAutoHyphens/>
        <w:jc w:val="left"/>
        <w:rPr>
          <w:rFonts w:ascii="Arial" w:hAnsi="Arial" w:cs="Arial"/>
          <w:color w:val="002060"/>
        </w:rPr>
      </w:pPr>
    </w:p>
    <w:p w:rsidR="001F35C1" w:rsidRPr="00510BA7" w:rsidRDefault="001F35C1" w:rsidP="0083325F">
      <w:pPr>
        <w:pStyle w:val="Normal1"/>
        <w:suppressAutoHyphens/>
        <w:jc w:val="left"/>
        <w:rPr>
          <w:rFonts w:ascii="Arial" w:hAnsi="Arial" w:cs="Arial"/>
          <w:color w:val="002060"/>
        </w:rPr>
      </w:pPr>
      <w:r w:rsidRPr="00510BA7">
        <w:rPr>
          <w:rFonts w:ascii="Arial" w:hAnsi="Arial" w:cs="Arial"/>
          <w:color w:val="002060"/>
        </w:rPr>
        <w:t xml:space="preserve">BAVARESCO, </w:t>
      </w:r>
      <w:proofErr w:type="spellStart"/>
      <w:r w:rsidRPr="00510BA7">
        <w:rPr>
          <w:rFonts w:ascii="Arial" w:hAnsi="Arial" w:cs="Arial"/>
          <w:color w:val="002060"/>
        </w:rPr>
        <w:t>Agemir</w:t>
      </w:r>
      <w:proofErr w:type="spellEnd"/>
      <w:r w:rsidRPr="00510BA7">
        <w:rPr>
          <w:rFonts w:ascii="Arial" w:hAnsi="Arial" w:cs="Arial"/>
          <w:color w:val="002060"/>
        </w:rPr>
        <w:t xml:space="preserve">; BARBOSA, Evandro; ETCHEVERRY, Katia Martin (org.). </w:t>
      </w:r>
      <w:r w:rsidRPr="00510BA7">
        <w:rPr>
          <w:rFonts w:ascii="Arial" w:hAnsi="Arial" w:cs="Arial"/>
          <w:b/>
          <w:color w:val="002060"/>
        </w:rPr>
        <w:t>Projetos de filosofia</w:t>
      </w:r>
      <w:r w:rsidRPr="00510BA7">
        <w:rPr>
          <w:rFonts w:ascii="Arial" w:hAnsi="Arial" w:cs="Arial"/>
          <w:color w:val="002060"/>
        </w:rPr>
        <w:t xml:space="preserve">. Porto Alegre: EDIPUCRS, 2011. </w:t>
      </w:r>
      <w:r w:rsidRPr="00510BA7">
        <w:rPr>
          <w:rFonts w:ascii="Arial" w:hAnsi="Arial" w:cs="Arial"/>
          <w:i/>
          <w:color w:val="002060"/>
        </w:rPr>
        <w:t>E-book</w:t>
      </w:r>
      <w:r w:rsidRPr="00510BA7">
        <w:rPr>
          <w:rFonts w:ascii="Arial" w:hAnsi="Arial" w:cs="Arial"/>
          <w:color w:val="002060"/>
        </w:rPr>
        <w:t xml:space="preserve"> (213 p.) (Coleção Filosofia). ISBN 978-85-397-0073-8. Disponível em: </w:t>
      </w:r>
      <w:hyperlink r:id="rId11" w:history="1">
        <w:r w:rsidRPr="00510BA7">
          <w:rPr>
            <w:rStyle w:val="Hyperlink"/>
            <w:rFonts w:ascii="Arial" w:hAnsi="Arial" w:cs="Arial"/>
          </w:rPr>
          <w:t>http://ebooks.pucrs.br/edipucrs/projetosdefilosofia.pdf</w:t>
        </w:r>
      </w:hyperlink>
      <w:r w:rsidRPr="00510BA7">
        <w:rPr>
          <w:rFonts w:ascii="Arial" w:hAnsi="Arial" w:cs="Arial"/>
          <w:color w:val="002060"/>
        </w:rPr>
        <w:t>. Acesso em: 21 ago. 2011.</w:t>
      </w:r>
    </w:p>
    <w:p w:rsidR="001F35C1" w:rsidRPr="00510BA7" w:rsidRDefault="001F35C1" w:rsidP="0083325F">
      <w:pPr>
        <w:pStyle w:val="Normal1"/>
        <w:suppressAutoHyphens/>
        <w:jc w:val="left"/>
        <w:rPr>
          <w:rFonts w:ascii="Arial" w:hAnsi="Arial" w:cs="Arial"/>
          <w:color w:val="002060"/>
        </w:rPr>
      </w:pPr>
    </w:p>
    <w:p w:rsidR="001F35C1" w:rsidRPr="00510BA7" w:rsidRDefault="001F35C1" w:rsidP="0083325F">
      <w:pPr>
        <w:pStyle w:val="Normal1"/>
        <w:suppressAutoHyphens/>
        <w:jc w:val="left"/>
        <w:rPr>
          <w:rFonts w:ascii="Arial" w:hAnsi="Arial" w:cs="Arial"/>
          <w:color w:val="002060"/>
        </w:rPr>
      </w:pPr>
      <w:r w:rsidRPr="00510BA7">
        <w:rPr>
          <w:rFonts w:ascii="Arial" w:hAnsi="Arial" w:cs="Arial"/>
          <w:color w:val="002060"/>
        </w:rPr>
        <w:t xml:space="preserve">BOURDIEU, Pierre. A escola conservadora: as desigualdades frente à escola e à cultura. </w:t>
      </w:r>
      <w:r w:rsidRPr="00510BA7">
        <w:rPr>
          <w:rFonts w:ascii="Arial" w:hAnsi="Arial" w:cs="Arial"/>
          <w:i/>
          <w:color w:val="002060"/>
        </w:rPr>
        <w:t>In</w:t>
      </w:r>
      <w:r w:rsidRPr="00510BA7">
        <w:rPr>
          <w:rFonts w:ascii="Arial" w:hAnsi="Arial" w:cs="Arial"/>
          <w:color w:val="002060"/>
        </w:rPr>
        <w:t xml:space="preserve">: NOGUEIRA, Maria Alice; CATANI, Afrânio Mendes (org.). </w:t>
      </w:r>
      <w:r w:rsidRPr="00510BA7">
        <w:rPr>
          <w:rFonts w:ascii="Arial" w:hAnsi="Arial" w:cs="Arial"/>
          <w:b/>
          <w:color w:val="002060"/>
        </w:rPr>
        <w:t>Pierre Bourdieu</w:t>
      </w:r>
      <w:r w:rsidRPr="00510BA7">
        <w:rPr>
          <w:rFonts w:ascii="Arial" w:hAnsi="Arial" w:cs="Arial"/>
          <w:color w:val="002060"/>
        </w:rPr>
        <w:t>: escritos de educação. Petrópolis: Vozes, 2001. p. 39-64.</w:t>
      </w:r>
    </w:p>
    <w:p w:rsidR="001F35C1" w:rsidRPr="00510BA7" w:rsidRDefault="001F35C1" w:rsidP="0083325F">
      <w:pPr>
        <w:suppressAutoHyphens/>
        <w:rPr>
          <w:rFonts w:ascii="Arial" w:hAnsi="Arial" w:cs="Arial"/>
          <w:color w:val="002060"/>
        </w:rPr>
      </w:pPr>
    </w:p>
    <w:p w:rsidR="001F35C1" w:rsidRPr="00510BA7" w:rsidRDefault="001F35C1" w:rsidP="0083325F">
      <w:pPr>
        <w:pStyle w:val="Normal1"/>
        <w:suppressAutoHyphens/>
        <w:jc w:val="left"/>
        <w:rPr>
          <w:rFonts w:ascii="Arial" w:hAnsi="Arial" w:cs="Arial"/>
          <w:color w:val="002060"/>
        </w:rPr>
      </w:pPr>
      <w:r w:rsidRPr="00510BA7">
        <w:rPr>
          <w:rFonts w:ascii="Arial" w:hAnsi="Arial" w:cs="Arial"/>
          <w:color w:val="002060"/>
        </w:rPr>
        <w:t xml:space="preserve">BOURDIEU, Pierre. </w:t>
      </w:r>
      <w:r w:rsidRPr="00510BA7">
        <w:rPr>
          <w:rFonts w:ascii="Arial" w:hAnsi="Arial" w:cs="Arial"/>
          <w:b/>
          <w:color w:val="002060"/>
        </w:rPr>
        <w:t>O poder simbólico</w:t>
      </w:r>
      <w:r w:rsidRPr="00510BA7">
        <w:rPr>
          <w:rFonts w:ascii="Arial" w:hAnsi="Arial" w:cs="Arial"/>
          <w:color w:val="002060"/>
        </w:rPr>
        <w:t>. Rio de Janeiro: Bertrand Brasil, 1998.</w:t>
      </w:r>
    </w:p>
    <w:p w:rsidR="001F35C1" w:rsidRPr="00510BA7" w:rsidRDefault="001F35C1" w:rsidP="0083325F">
      <w:pPr>
        <w:pStyle w:val="Normal1"/>
        <w:suppressAutoHyphens/>
        <w:jc w:val="left"/>
        <w:rPr>
          <w:rFonts w:ascii="Arial" w:hAnsi="Arial" w:cs="Arial"/>
          <w:color w:val="002060"/>
        </w:rPr>
      </w:pPr>
    </w:p>
    <w:p w:rsidR="001F35C1" w:rsidRPr="00510BA7" w:rsidRDefault="001F35C1" w:rsidP="0083325F">
      <w:pPr>
        <w:pStyle w:val="Normal1"/>
        <w:suppressAutoHyphens/>
        <w:jc w:val="left"/>
        <w:rPr>
          <w:rFonts w:ascii="Arial" w:hAnsi="Arial" w:cs="Arial"/>
          <w:color w:val="002060"/>
        </w:rPr>
      </w:pPr>
      <w:r w:rsidRPr="00510BA7">
        <w:rPr>
          <w:rFonts w:ascii="Arial" w:hAnsi="Arial" w:cs="Arial"/>
          <w:color w:val="002060"/>
        </w:rPr>
        <w:t xml:space="preserve">BRASIL. Lei nº 10.406, de 10 de janeiro de 2002. Institui o Código Civil. </w:t>
      </w:r>
      <w:r w:rsidRPr="00510BA7">
        <w:rPr>
          <w:rFonts w:ascii="Arial" w:hAnsi="Arial" w:cs="Arial"/>
          <w:b/>
          <w:color w:val="002060"/>
        </w:rPr>
        <w:t>Diário Oficial da União</w:t>
      </w:r>
      <w:r w:rsidRPr="00510BA7">
        <w:rPr>
          <w:rFonts w:ascii="Arial" w:hAnsi="Arial" w:cs="Arial"/>
          <w:color w:val="002060"/>
        </w:rPr>
        <w:t>: seção 1, Brasília, DF, ano 139, n. 8, p. 1-74, 11 jan. 2002. PL 634/1975.</w:t>
      </w:r>
    </w:p>
    <w:p w:rsidR="001F35C1" w:rsidRPr="00510BA7" w:rsidRDefault="001F35C1" w:rsidP="0083325F">
      <w:pPr>
        <w:pStyle w:val="Normal1"/>
        <w:suppressAutoHyphens/>
        <w:jc w:val="left"/>
        <w:rPr>
          <w:rFonts w:ascii="Arial" w:hAnsi="Arial" w:cs="Arial"/>
          <w:color w:val="002060"/>
        </w:rPr>
      </w:pPr>
    </w:p>
    <w:p w:rsidR="001F35C1" w:rsidRPr="00510BA7" w:rsidRDefault="001F35C1" w:rsidP="0083325F">
      <w:pPr>
        <w:pStyle w:val="Normal1"/>
        <w:suppressAutoHyphens/>
        <w:jc w:val="left"/>
        <w:rPr>
          <w:rFonts w:ascii="Arial" w:hAnsi="Arial" w:cs="Arial"/>
          <w:color w:val="002060"/>
        </w:rPr>
      </w:pPr>
      <w:r w:rsidRPr="00510BA7">
        <w:rPr>
          <w:rFonts w:ascii="Arial" w:hAnsi="Arial" w:cs="Arial"/>
          <w:color w:val="002060"/>
        </w:rPr>
        <w:t xml:space="preserve">BRASIL. [Constituição (1988)]. </w:t>
      </w:r>
      <w:r w:rsidRPr="00510BA7">
        <w:rPr>
          <w:rFonts w:ascii="Arial" w:hAnsi="Arial" w:cs="Arial"/>
          <w:b/>
          <w:color w:val="002060"/>
        </w:rPr>
        <w:t>Constituição da República Federativa do Brasil</w:t>
      </w:r>
      <w:r w:rsidRPr="00510BA7">
        <w:rPr>
          <w:rFonts w:ascii="Arial" w:hAnsi="Arial" w:cs="Arial"/>
          <w:color w:val="002060"/>
        </w:rPr>
        <w:t>. Organizado por Cláudio Brandão de Oliveira. Rio de Janeiro: Roma Victor, 2002. 320 p.</w:t>
      </w:r>
    </w:p>
    <w:p w:rsidR="001F35C1" w:rsidRPr="00510BA7" w:rsidRDefault="001F35C1" w:rsidP="0083325F">
      <w:pPr>
        <w:pStyle w:val="Normal1"/>
        <w:suppressAutoHyphens/>
        <w:jc w:val="left"/>
        <w:rPr>
          <w:rFonts w:ascii="Arial" w:hAnsi="Arial" w:cs="Arial"/>
          <w:color w:val="002060"/>
        </w:rPr>
      </w:pPr>
    </w:p>
    <w:p w:rsidR="001F35C1" w:rsidRPr="00510BA7" w:rsidRDefault="001F35C1" w:rsidP="0083325F">
      <w:pPr>
        <w:pStyle w:val="Normal1"/>
        <w:suppressAutoHyphens/>
        <w:jc w:val="left"/>
        <w:rPr>
          <w:rFonts w:ascii="Arial" w:hAnsi="Arial" w:cs="Arial"/>
          <w:color w:val="002060"/>
        </w:rPr>
      </w:pPr>
      <w:r w:rsidRPr="00510BA7">
        <w:rPr>
          <w:rFonts w:ascii="Arial" w:hAnsi="Arial" w:cs="Arial"/>
          <w:color w:val="002060"/>
        </w:rPr>
        <w:t xml:space="preserve">BRASIL. Lei nº 9.979, de 5 de julho de 2000. Abre ao Orçamento Fiscal da União, em favor da Justiça Eleitoral, crédito Suplementar no valor de R$155.000.000,00, para reforço de dotações consignadas no vigente orçamento. </w:t>
      </w:r>
      <w:r w:rsidRPr="00510BA7">
        <w:rPr>
          <w:rFonts w:ascii="Arial" w:hAnsi="Arial" w:cs="Arial"/>
          <w:b/>
          <w:color w:val="002060"/>
        </w:rPr>
        <w:t>Diário Oficial [da] República Federativa do Brasil</w:t>
      </w:r>
      <w:r w:rsidRPr="00510BA7">
        <w:rPr>
          <w:rFonts w:ascii="Arial" w:hAnsi="Arial" w:cs="Arial"/>
          <w:color w:val="002060"/>
        </w:rPr>
        <w:t>: seção 1, Brasília, DF, ano 138, n. 129, p. 4, 6 jul. 2000.</w:t>
      </w:r>
    </w:p>
    <w:p w:rsidR="001F35C1" w:rsidRPr="00510BA7" w:rsidRDefault="001F35C1" w:rsidP="0083325F">
      <w:pPr>
        <w:pStyle w:val="Normal1"/>
        <w:suppressAutoHyphens/>
        <w:jc w:val="left"/>
        <w:rPr>
          <w:rFonts w:ascii="Arial" w:hAnsi="Arial" w:cs="Arial"/>
          <w:color w:val="002060"/>
        </w:rPr>
      </w:pPr>
    </w:p>
    <w:p w:rsidR="001F35C1" w:rsidRPr="00510BA7" w:rsidRDefault="001F35C1" w:rsidP="0083325F">
      <w:pPr>
        <w:pStyle w:val="Normal1"/>
        <w:suppressAutoHyphens/>
        <w:jc w:val="left"/>
        <w:rPr>
          <w:rFonts w:ascii="Arial" w:hAnsi="Arial" w:cs="Arial"/>
          <w:color w:val="002060"/>
        </w:rPr>
      </w:pPr>
      <w:r w:rsidRPr="00510BA7">
        <w:rPr>
          <w:rFonts w:ascii="Arial" w:hAnsi="Arial" w:cs="Arial"/>
          <w:color w:val="002060"/>
        </w:rPr>
        <w:t xml:space="preserve">CID, Rodrigo. Deus: argumentos da impossibilidade e da incompatibilidade. </w:t>
      </w:r>
      <w:r w:rsidRPr="00510BA7">
        <w:rPr>
          <w:rFonts w:ascii="Arial" w:hAnsi="Arial" w:cs="Arial"/>
          <w:i/>
          <w:color w:val="002060"/>
        </w:rPr>
        <w:t>In</w:t>
      </w:r>
      <w:r w:rsidRPr="00510BA7">
        <w:rPr>
          <w:rFonts w:ascii="Arial" w:hAnsi="Arial" w:cs="Arial"/>
          <w:color w:val="002060"/>
        </w:rPr>
        <w:t xml:space="preserve">: CARVALHO, Mário Augusto Queiroz </w:t>
      </w:r>
      <w:r w:rsidRPr="00510BA7">
        <w:rPr>
          <w:rFonts w:ascii="Arial" w:hAnsi="Arial" w:cs="Arial"/>
          <w:i/>
          <w:color w:val="002060"/>
        </w:rPr>
        <w:t>et al</w:t>
      </w:r>
      <w:r w:rsidRPr="00510BA7">
        <w:rPr>
          <w:rFonts w:ascii="Arial" w:hAnsi="Arial" w:cs="Arial"/>
          <w:color w:val="002060"/>
        </w:rPr>
        <w:t xml:space="preserve">. </w:t>
      </w:r>
      <w:r w:rsidRPr="00510BA7">
        <w:rPr>
          <w:rFonts w:ascii="Arial" w:hAnsi="Arial" w:cs="Arial"/>
          <w:b/>
          <w:color w:val="002060"/>
        </w:rPr>
        <w:t>Blog investigação filosófica</w:t>
      </w:r>
      <w:r w:rsidRPr="00510BA7">
        <w:rPr>
          <w:rFonts w:ascii="Arial" w:hAnsi="Arial" w:cs="Arial"/>
          <w:color w:val="002060"/>
        </w:rPr>
        <w:t xml:space="preserve">. Rio de </w:t>
      </w:r>
      <w:r w:rsidRPr="00510BA7">
        <w:rPr>
          <w:rFonts w:ascii="Arial" w:hAnsi="Arial" w:cs="Arial"/>
          <w:color w:val="002060"/>
        </w:rPr>
        <w:lastRenderedPageBreak/>
        <w:t xml:space="preserve">Janeiro, 23 abr. 2011. Disponível em: </w:t>
      </w:r>
      <w:hyperlink r:id="rId12" w:history="1">
        <w:r w:rsidRPr="00510BA7">
          <w:rPr>
            <w:rStyle w:val="Hyperlink"/>
            <w:rFonts w:ascii="Arial" w:hAnsi="Arial" w:cs="Arial"/>
          </w:rPr>
          <w:t>http://investigacao-filosofica.blogspot.com/search/label/Postagens</w:t>
        </w:r>
      </w:hyperlink>
      <w:r w:rsidRPr="00510BA7">
        <w:rPr>
          <w:rFonts w:ascii="Arial" w:hAnsi="Arial" w:cs="Arial"/>
          <w:color w:val="002060"/>
        </w:rPr>
        <w:t>. Acesso em: 23 ago. 2011.</w:t>
      </w:r>
    </w:p>
    <w:p w:rsidR="001F35C1" w:rsidRPr="00510BA7" w:rsidRDefault="001F35C1" w:rsidP="0083325F">
      <w:pPr>
        <w:pStyle w:val="Normal1"/>
        <w:suppressAutoHyphens/>
        <w:jc w:val="left"/>
        <w:rPr>
          <w:rFonts w:ascii="Arial" w:hAnsi="Arial" w:cs="Arial"/>
          <w:color w:val="002060"/>
        </w:rPr>
      </w:pPr>
    </w:p>
    <w:p w:rsidR="001F35C1" w:rsidRPr="00510BA7" w:rsidRDefault="001F35C1" w:rsidP="0083325F">
      <w:pPr>
        <w:pStyle w:val="Normal1"/>
        <w:suppressAutoHyphens/>
        <w:jc w:val="left"/>
        <w:rPr>
          <w:rFonts w:ascii="Arial" w:hAnsi="Arial" w:cs="Arial"/>
          <w:color w:val="002060"/>
        </w:rPr>
      </w:pPr>
      <w:r w:rsidRPr="00510BA7">
        <w:rPr>
          <w:rFonts w:ascii="Arial" w:hAnsi="Arial" w:cs="Arial"/>
          <w:color w:val="002060"/>
        </w:rPr>
        <w:t xml:space="preserve">DREIFUSS, René. </w:t>
      </w:r>
      <w:r w:rsidRPr="00510BA7">
        <w:rPr>
          <w:rFonts w:ascii="Arial" w:hAnsi="Arial" w:cs="Arial"/>
          <w:b/>
          <w:color w:val="002060"/>
        </w:rPr>
        <w:t>A era das perplexidades</w:t>
      </w:r>
      <w:r w:rsidRPr="00510BA7">
        <w:rPr>
          <w:rFonts w:ascii="Arial" w:hAnsi="Arial" w:cs="Arial"/>
          <w:color w:val="002060"/>
        </w:rPr>
        <w:t xml:space="preserve">: mundialização, globalização e </w:t>
      </w:r>
      <w:proofErr w:type="spellStart"/>
      <w:r w:rsidRPr="00510BA7">
        <w:rPr>
          <w:rFonts w:ascii="Arial" w:hAnsi="Arial" w:cs="Arial"/>
          <w:color w:val="002060"/>
        </w:rPr>
        <w:t>planetarização</w:t>
      </w:r>
      <w:proofErr w:type="spellEnd"/>
      <w:r w:rsidRPr="00510BA7">
        <w:rPr>
          <w:rFonts w:ascii="Arial" w:hAnsi="Arial" w:cs="Arial"/>
          <w:color w:val="002060"/>
        </w:rPr>
        <w:t>. Petrópolis: Vozes, 1996.</w:t>
      </w:r>
    </w:p>
    <w:p w:rsidR="001F35C1" w:rsidRPr="00510BA7" w:rsidRDefault="001F35C1" w:rsidP="0083325F">
      <w:pPr>
        <w:suppressAutoHyphens/>
        <w:rPr>
          <w:rFonts w:ascii="Arial" w:hAnsi="Arial" w:cs="Arial"/>
          <w:color w:val="002060"/>
        </w:rPr>
      </w:pPr>
    </w:p>
    <w:p w:rsidR="001F35C1" w:rsidRPr="00510BA7" w:rsidRDefault="001F35C1" w:rsidP="0083325F">
      <w:pPr>
        <w:suppressAutoHyphens/>
        <w:rPr>
          <w:rFonts w:ascii="Arial" w:hAnsi="Arial" w:cs="Arial"/>
          <w:color w:val="002060"/>
        </w:rPr>
      </w:pPr>
      <w:r w:rsidRPr="00510BA7">
        <w:rPr>
          <w:rFonts w:ascii="Arial" w:hAnsi="Arial" w:cs="Arial"/>
          <w:color w:val="002060"/>
        </w:rPr>
        <w:t xml:space="preserve">FAULSTICH, </w:t>
      </w:r>
      <w:proofErr w:type="spellStart"/>
      <w:r w:rsidRPr="00510BA7">
        <w:rPr>
          <w:rFonts w:ascii="Arial" w:hAnsi="Arial" w:cs="Arial"/>
          <w:color w:val="002060"/>
        </w:rPr>
        <w:t>Enilde</w:t>
      </w:r>
      <w:proofErr w:type="spellEnd"/>
      <w:r w:rsidRPr="00510BA7">
        <w:rPr>
          <w:rFonts w:ascii="Arial" w:hAnsi="Arial" w:cs="Arial"/>
          <w:color w:val="002060"/>
        </w:rPr>
        <w:t xml:space="preserve"> L. de. </w:t>
      </w:r>
      <w:r w:rsidRPr="00510BA7">
        <w:rPr>
          <w:rFonts w:ascii="Arial" w:hAnsi="Arial" w:cs="Arial"/>
          <w:b/>
          <w:color w:val="002060"/>
        </w:rPr>
        <w:t>Como ler, entender e redigir um texto</w:t>
      </w:r>
      <w:r w:rsidRPr="00510BA7">
        <w:rPr>
          <w:rFonts w:ascii="Arial" w:hAnsi="Arial" w:cs="Arial"/>
          <w:color w:val="002060"/>
        </w:rPr>
        <w:t xml:space="preserve">. 6. ed. Rio de Janeiro: Vozes, 1994. </w:t>
      </w:r>
    </w:p>
    <w:p w:rsidR="001F35C1" w:rsidRPr="00510BA7" w:rsidRDefault="001F35C1" w:rsidP="0083325F">
      <w:pPr>
        <w:pStyle w:val="Normal1"/>
        <w:suppressAutoHyphens/>
        <w:jc w:val="left"/>
        <w:rPr>
          <w:rFonts w:ascii="Arial" w:hAnsi="Arial" w:cs="Arial"/>
          <w:color w:val="002060"/>
        </w:rPr>
      </w:pPr>
    </w:p>
    <w:p w:rsidR="001F35C1" w:rsidRPr="00510BA7" w:rsidRDefault="001F35C1" w:rsidP="0083325F">
      <w:pPr>
        <w:pStyle w:val="Normal1"/>
        <w:suppressAutoHyphens/>
        <w:jc w:val="left"/>
        <w:rPr>
          <w:rFonts w:ascii="Arial" w:hAnsi="Arial" w:cs="Arial"/>
          <w:color w:val="002060"/>
        </w:rPr>
      </w:pPr>
      <w:r w:rsidRPr="00510BA7">
        <w:rPr>
          <w:rFonts w:ascii="Arial" w:hAnsi="Arial" w:cs="Arial"/>
          <w:color w:val="002060"/>
        </w:rPr>
        <w:t xml:space="preserve">FRANCO, I. </w:t>
      </w:r>
      <w:r w:rsidRPr="00510BA7">
        <w:rPr>
          <w:rFonts w:ascii="Arial" w:hAnsi="Arial" w:cs="Arial"/>
          <w:b/>
          <w:color w:val="002060"/>
        </w:rPr>
        <w:t>Discursos</w:t>
      </w:r>
      <w:r w:rsidRPr="00510BA7">
        <w:rPr>
          <w:rFonts w:ascii="Arial" w:hAnsi="Arial" w:cs="Arial"/>
          <w:color w:val="002060"/>
        </w:rPr>
        <w:t>: de outubro de 1992 a agosto de 1993. Brasília, DF: [</w:t>
      </w:r>
      <w:r w:rsidRPr="00510BA7">
        <w:rPr>
          <w:rFonts w:ascii="Arial" w:hAnsi="Arial" w:cs="Arial"/>
          <w:i/>
          <w:color w:val="002060"/>
        </w:rPr>
        <w:t>s. n.</w:t>
      </w:r>
      <w:r w:rsidRPr="00510BA7">
        <w:rPr>
          <w:rFonts w:ascii="Arial" w:hAnsi="Arial" w:cs="Arial"/>
          <w:color w:val="002060"/>
        </w:rPr>
        <w:t>], 1993. 107 p.</w:t>
      </w:r>
    </w:p>
    <w:p w:rsidR="001F35C1" w:rsidRPr="00510BA7" w:rsidRDefault="001F35C1" w:rsidP="0083325F">
      <w:pPr>
        <w:pStyle w:val="Normal1"/>
        <w:suppressAutoHyphens/>
        <w:jc w:val="left"/>
        <w:rPr>
          <w:rFonts w:ascii="Arial" w:hAnsi="Arial" w:cs="Arial"/>
          <w:color w:val="002060"/>
        </w:rPr>
      </w:pPr>
    </w:p>
    <w:p w:rsidR="001F35C1" w:rsidRPr="00510BA7" w:rsidRDefault="001F35C1" w:rsidP="0083325F">
      <w:pPr>
        <w:pStyle w:val="Normal1"/>
        <w:suppressAutoHyphens/>
        <w:jc w:val="left"/>
        <w:rPr>
          <w:rFonts w:ascii="Arial" w:hAnsi="Arial" w:cs="Arial"/>
          <w:color w:val="002060"/>
        </w:rPr>
      </w:pPr>
      <w:r w:rsidRPr="00510BA7">
        <w:rPr>
          <w:rFonts w:ascii="Arial" w:hAnsi="Arial" w:cs="Arial"/>
          <w:color w:val="002060"/>
          <w:lang w:val="fr-FR"/>
        </w:rPr>
        <w:t xml:space="preserve">FRANÇA, Júnia Lessa </w:t>
      </w:r>
      <w:r w:rsidRPr="00510BA7">
        <w:rPr>
          <w:rFonts w:ascii="Arial" w:hAnsi="Arial" w:cs="Arial"/>
          <w:i/>
          <w:color w:val="002060"/>
          <w:lang w:val="fr-FR"/>
        </w:rPr>
        <w:t>et al</w:t>
      </w:r>
      <w:r w:rsidRPr="00510BA7">
        <w:rPr>
          <w:rFonts w:ascii="Arial" w:hAnsi="Arial" w:cs="Arial"/>
          <w:color w:val="002060"/>
          <w:lang w:val="fr-FR"/>
        </w:rPr>
        <w:t xml:space="preserve">. </w:t>
      </w:r>
      <w:r w:rsidRPr="00510BA7">
        <w:rPr>
          <w:rFonts w:ascii="Arial" w:hAnsi="Arial" w:cs="Arial"/>
          <w:b/>
          <w:color w:val="002060"/>
        </w:rPr>
        <w:t>Manual para normalização de publicações técnico-científicas</w:t>
      </w:r>
      <w:r w:rsidRPr="00510BA7">
        <w:rPr>
          <w:rFonts w:ascii="Arial" w:hAnsi="Arial" w:cs="Arial"/>
          <w:color w:val="002060"/>
        </w:rPr>
        <w:t>. 3. ed. rev. e aum. Belo Horizonte: Ed. UFMG, 1996.</w:t>
      </w:r>
    </w:p>
    <w:p w:rsidR="001F35C1" w:rsidRPr="00510BA7" w:rsidRDefault="001F35C1" w:rsidP="0083325F">
      <w:pPr>
        <w:pStyle w:val="Normal1"/>
        <w:suppressAutoHyphens/>
        <w:jc w:val="left"/>
        <w:rPr>
          <w:rFonts w:ascii="Arial" w:hAnsi="Arial" w:cs="Arial"/>
          <w:color w:val="002060"/>
        </w:rPr>
      </w:pPr>
    </w:p>
    <w:p w:rsidR="001F35C1" w:rsidRPr="00510BA7" w:rsidRDefault="001F35C1" w:rsidP="0083325F">
      <w:pPr>
        <w:pStyle w:val="Normal1"/>
        <w:suppressAutoHyphens/>
        <w:jc w:val="left"/>
        <w:rPr>
          <w:rFonts w:ascii="Arial" w:hAnsi="Arial" w:cs="Arial"/>
          <w:color w:val="002060"/>
        </w:rPr>
      </w:pPr>
      <w:r w:rsidRPr="00510BA7">
        <w:rPr>
          <w:rFonts w:ascii="Arial" w:hAnsi="Arial" w:cs="Arial"/>
          <w:color w:val="002060"/>
        </w:rPr>
        <w:t xml:space="preserve">GARCÍA MÁRQUEZ, Gabriel. </w:t>
      </w:r>
      <w:r w:rsidRPr="00510BA7">
        <w:rPr>
          <w:rFonts w:ascii="Arial" w:hAnsi="Arial" w:cs="Arial"/>
          <w:b/>
          <w:color w:val="002060"/>
        </w:rPr>
        <w:t xml:space="preserve">O amor nos tempos </w:t>
      </w:r>
      <w:proofErr w:type="gramStart"/>
      <w:r w:rsidRPr="00510BA7">
        <w:rPr>
          <w:rFonts w:ascii="Arial" w:hAnsi="Arial" w:cs="Arial"/>
          <w:b/>
          <w:color w:val="002060"/>
        </w:rPr>
        <w:t>do cólera</w:t>
      </w:r>
      <w:proofErr w:type="gramEnd"/>
      <w:r w:rsidRPr="00510BA7">
        <w:rPr>
          <w:rFonts w:ascii="Arial" w:hAnsi="Arial" w:cs="Arial"/>
          <w:color w:val="002060"/>
        </w:rPr>
        <w:t>. 33. ed. Rio de Janeiro: Record, 2008.</w:t>
      </w:r>
    </w:p>
    <w:p w:rsidR="001F35C1" w:rsidRPr="00510BA7" w:rsidRDefault="001F35C1" w:rsidP="0083325F">
      <w:pPr>
        <w:pStyle w:val="Normal1"/>
        <w:suppressAutoHyphens/>
        <w:jc w:val="left"/>
        <w:rPr>
          <w:rFonts w:ascii="Arial" w:hAnsi="Arial" w:cs="Arial"/>
          <w:color w:val="002060"/>
        </w:rPr>
      </w:pPr>
    </w:p>
    <w:p w:rsidR="001F35C1" w:rsidRPr="00510BA7" w:rsidRDefault="001F35C1" w:rsidP="0083325F">
      <w:pPr>
        <w:pStyle w:val="Normal1"/>
        <w:suppressAutoHyphens/>
        <w:jc w:val="left"/>
        <w:rPr>
          <w:rFonts w:ascii="Arial" w:hAnsi="Arial" w:cs="Arial"/>
          <w:color w:val="002060"/>
          <w:lang w:val="en-US"/>
        </w:rPr>
      </w:pPr>
      <w:r w:rsidRPr="00510BA7">
        <w:rPr>
          <w:rFonts w:ascii="Arial" w:hAnsi="Arial" w:cs="Arial"/>
          <w:color w:val="002060"/>
        </w:rPr>
        <w:t xml:space="preserve">GIL, Antônio Carlos. </w:t>
      </w:r>
      <w:r w:rsidRPr="00510BA7">
        <w:rPr>
          <w:rFonts w:ascii="Arial" w:hAnsi="Arial" w:cs="Arial"/>
          <w:b/>
          <w:color w:val="002060"/>
        </w:rPr>
        <w:t>Métodos e Técnicas de Pesquisa Social</w:t>
      </w:r>
      <w:r w:rsidRPr="00510BA7">
        <w:rPr>
          <w:rFonts w:ascii="Arial" w:hAnsi="Arial" w:cs="Arial"/>
          <w:color w:val="002060"/>
        </w:rPr>
        <w:t xml:space="preserve">. </w:t>
      </w:r>
      <w:r w:rsidRPr="00510BA7">
        <w:rPr>
          <w:rFonts w:ascii="Arial" w:hAnsi="Arial" w:cs="Arial"/>
          <w:color w:val="002060"/>
          <w:lang w:val="en-US"/>
        </w:rPr>
        <w:t>São Paulo: Atlas, 1989.</w:t>
      </w:r>
    </w:p>
    <w:p w:rsidR="001F35C1" w:rsidRPr="00510BA7" w:rsidRDefault="001F35C1" w:rsidP="0083325F">
      <w:pPr>
        <w:pStyle w:val="Normal1"/>
        <w:suppressAutoHyphens/>
        <w:jc w:val="left"/>
        <w:rPr>
          <w:rFonts w:ascii="Arial" w:hAnsi="Arial" w:cs="Arial"/>
          <w:color w:val="002060"/>
          <w:lang w:val="en-US"/>
        </w:rPr>
      </w:pPr>
    </w:p>
    <w:p w:rsidR="001F35C1" w:rsidRPr="00510BA7" w:rsidRDefault="001F35C1" w:rsidP="0083325F">
      <w:pPr>
        <w:pStyle w:val="Normal1"/>
        <w:suppressAutoHyphens/>
        <w:jc w:val="left"/>
        <w:rPr>
          <w:rFonts w:ascii="Arial" w:hAnsi="Arial" w:cs="Arial"/>
          <w:color w:val="002060"/>
          <w:lang w:val="en-US"/>
        </w:rPr>
      </w:pPr>
      <w:r w:rsidRPr="00510BA7">
        <w:rPr>
          <w:rFonts w:ascii="Arial" w:hAnsi="Arial" w:cs="Arial"/>
          <w:color w:val="002060"/>
        </w:rPr>
        <w:t xml:space="preserve">GONÇALVES, F. B. </w:t>
      </w:r>
      <w:r w:rsidRPr="00510BA7">
        <w:rPr>
          <w:rFonts w:ascii="Arial" w:hAnsi="Arial" w:cs="Arial"/>
          <w:b/>
          <w:color w:val="002060"/>
        </w:rPr>
        <w:t>A história de Mirador</w:t>
      </w:r>
      <w:r w:rsidRPr="00510BA7">
        <w:rPr>
          <w:rFonts w:ascii="Arial" w:hAnsi="Arial" w:cs="Arial"/>
          <w:color w:val="002060"/>
        </w:rPr>
        <w:t xml:space="preserve">. </w:t>
      </w:r>
      <w:r w:rsidRPr="00510BA7">
        <w:rPr>
          <w:rFonts w:ascii="Arial" w:hAnsi="Arial" w:cs="Arial"/>
          <w:color w:val="002060"/>
          <w:lang w:val="en-US"/>
        </w:rPr>
        <w:t>[</w:t>
      </w:r>
      <w:r w:rsidRPr="00510BA7">
        <w:rPr>
          <w:rFonts w:ascii="Arial" w:hAnsi="Arial" w:cs="Arial"/>
          <w:i/>
          <w:color w:val="002060"/>
          <w:lang w:val="en-US"/>
        </w:rPr>
        <w:t>S. l.</w:t>
      </w:r>
      <w:r w:rsidRPr="00510BA7">
        <w:rPr>
          <w:rFonts w:ascii="Arial" w:hAnsi="Arial" w:cs="Arial"/>
          <w:color w:val="002060"/>
          <w:lang w:val="en-US"/>
        </w:rPr>
        <w:t xml:space="preserve">: </w:t>
      </w:r>
      <w:r w:rsidRPr="00510BA7">
        <w:rPr>
          <w:rFonts w:ascii="Arial" w:hAnsi="Arial" w:cs="Arial"/>
          <w:i/>
          <w:color w:val="002060"/>
          <w:lang w:val="en-US"/>
        </w:rPr>
        <w:t>s. n.</w:t>
      </w:r>
      <w:r w:rsidRPr="00510BA7">
        <w:rPr>
          <w:rFonts w:ascii="Arial" w:hAnsi="Arial" w:cs="Arial"/>
          <w:color w:val="002060"/>
          <w:lang w:val="en-US"/>
        </w:rPr>
        <w:t>], 1993.</w:t>
      </w:r>
    </w:p>
    <w:p w:rsidR="001F35C1" w:rsidRPr="00510BA7" w:rsidRDefault="001F35C1" w:rsidP="0083325F">
      <w:pPr>
        <w:pStyle w:val="Normal1"/>
        <w:suppressAutoHyphens/>
        <w:jc w:val="left"/>
        <w:rPr>
          <w:rFonts w:ascii="Arial" w:hAnsi="Arial" w:cs="Arial"/>
          <w:color w:val="002060"/>
          <w:lang w:val="en-US"/>
        </w:rPr>
      </w:pPr>
    </w:p>
    <w:p w:rsidR="001F35C1" w:rsidRPr="00510BA7" w:rsidRDefault="001F35C1" w:rsidP="0083325F">
      <w:pPr>
        <w:pStyle w:val="Normal1"/>
        <w:suppressAutoHyphens/>
        <w:jc w:val="left"/>
        <w:rPr>
          <w:rFonts w:ascii="Arial" w:hAnsi="Arial" w:cs="Arial"/>
          <w:color w:val="002060"/>
          <w:lang w:val="en-US"/>
        </w:rPr>
      </w:pPr>
      <w:r w:rsidRPr="00510BA7">
        <w:rPr>
          <w:rFonts w:ascii="Arial" w:hAnsi="Arial" w:cs="Arial"/>
          <w:color w:val="002060"/>
        </w:rPr>
        <w:t xml:space="preserve">KRIEGER, Gustavo; NOVAES, Luís </w:t>
      </w:r>
      <w:proofErr w:type="spellStart"/>
      <w:r w:rsidRPr="00510BA7">
        <w:rPr>
          <w:rFonts w:ascii="Arial" w:hAnsi="Arial" w:cs="Arial"/>
          <w:color w:val="002060"/>
        </w:rPr>
        <w:t>Antonio</w:t>
      </w:r>
      <w:proofErr w:type="spellEnd"/>
      <w:r w:rsidRPr="00510BA7">
        <w:rPr>
          <w:rFonts w:ascii="Arial" w:hAnsi="Arial" w:cs="Arial"/>
          <w:color w:val="002060"/>
        </w:rPr>
        <w:t xml:space="preserve">; FARIA, Tales. </w:t>
      </w:r>
      <w:r w:rsidRPr="00510BA7">
        <w:rPr>
          <w:rFonts w:ascii="Arial" w:hAnsi="Arial" w:cs="Arial"/>
          <w:b/>
          <w:color w:val="002060"/>
        </w:rPr>
        <w:t>Todos os sócios do presidente</w:t>
      </w:r>
      <w:r w:rsidRPr="00510BA7">
        <w:rPr>
          <w:rFonts w:ascii="Arial" w:hAnsi="Arial" w:cs="Arial"/>
          <w:color w:val="002060"/>
        </w:rPr>
        <w:t xml:space="preserve">. </w:t>
      </w:r>
      <w:r w:rsidRPr="00510BA7">
        <w:rPr>
          <w:rFonts w:ascii="Arial" w:hAnsi="Arial" w:cs="Arial"/>
          <w:color w:val="002060"/>
          <w:lang w:val="en-US"/>
        </w:rPr>
        <w:t>3. ed. [</w:t>
      </w:r>
      <w:r w:rsidRPr="00510BA7">
        <w:rPr>
          <w:rFonts w:ascii="Arial" w:hAnsi="Arial" w:cs="Arial"/>
          <w:i/>
          <w:color w:val="002060"/>
          <w:lang w:val="en-US"/>
        </w:rPr>
        <w:t>S. l.</w:t>
      </w:r>
      <w:r w:rsidRPr="00510BA7">
        <w:rPr>
          <w:rFonts w:ascii="Arial" w:hAnsi="Arial" w:cs="Arial"/>
          <w:color w:val="002060"/>
          <w:lang w:val="en-US"/>
        </w:rPr>
        <w:t xml:space="preserve">]: </w:t>
      </w:r>
      <w:proofErr w:type="spellStart"/>
      <w:r w:rsidRPr="00510BA7">
        <w:rPr>
          <w:rFonts w:ascii="Arial" w:hAnsi="Arial" w:cs="Arial"/>
          <w:color w:val="002060"/>
          <w:lang w:val="en-US"/>
        </w:rPr>
        <w:t>Scritta</w:t>
      </w:r>
      <w:proofErr w:type="spellEnd"/>
      <w:r w:rsidRPr="00510BA7">
        <w:rPr>
          <w:rFonts w:ascii="Arial" w:hAnsi="Arial" w:cs="Arial"/>
          <w:color w:val="002060"/>
          <w:lang w:val="en-US"/>
        </w:rPr>
        <w:t>, 1992. 195 p.</w:t>
      </w:r>
    </w:p>
    <w:p w:rsidR="001F35C1" w:rsidRPr="00510BA7" w:rsidRDefault="001F35C1" w:rsidP="0083325F">
      <w:pPr>
        <w:pStyle w:val="Normal1"/>
        <w:suppressAutoHyphens/>
        <w:jc w:val="left"/>
        <w:rPr>
          <w:rFonts w:ascii="Arial" w:hAnsi="Arial" w:cs="Arial"/>
          <w:color w:val="002060"/>
        </w:rPr>
      </w:pPr>
    </w:p>
    <w:p w:rsidR="001F35C1" w:rsidRPr="00510BA7" w:rsidRDefault="001F35C1" w:rsidP="0083325F">
      <w:pPr>
        <w:pStyle w:val="Normal1"/>
        <w:suppressAutoHyphens/>
        <w:jc w:val="left"/>
        <w:rPr>
          <w:rFonts w:ascii="Arial" w:hAnsi="Arial" w:cs="Arial"/>
          <w:color w:val="002060"/>
        </w:rPr>
      </w:pPr>
      <w:r w:rsidRPr="00510BA7">
        <w:rPr>
          <w:rFonts w:ascii="Arial" w:hAnsi="Arial" w:cs="Arial"/>
          <w:color w:val="002060"/>
        </w:rPr>
        <w:t xml:space="preserve">REGO, L. L. B. O desenvolvimento cognitivo e a prontidão para a alfabetização. </w:t>
      </w:r>
      <w:r w:rsidRPr="00510BA7">
        <w:rPr>
          <w:rFonts w:ascii="Arial" w:hAnsi="Arial" w:cs="Arial"/>
          <w:i/>
          <w:color w:val="002060"/>
        </w:rPr>
        <w:t>In</w:t>
      </w:r>
      <w:r w:rsidRPr="00510BA7">
        <w:rPr>
          <w:rFonts w:ascii="Arial" w:hAnsi="Arial" w:cs="Arial"/>
          <w:color w:val="002060"/>
        </w:rPr>
        <w:t xml:space="preserve">: CARRARO, T. N. (org.). </w:t>
      </w:r>
      <w:r w:rsidRPr="00510BA7">
        <w:rPr>
          <w:rFonts w:ascii="Arial" w:hAnsi="Arial" w:cs="Arial"/>
          <w:b/>
          <w:color w:val="002060"/>
        </w:rPr>
        <w:t>Aprender pensando</w:t>
      </w:r>
      <w:r w:rsidRPr="00510BA7">
        <w:rPr>
          <w:rFonts w:ascii="Arial" w:hAnsi="Arial" w:cs="Arial"/>
          <w:color w:val="002060"/>
        </w:rPr>
        <w:t>. 6. ed. Petrópolis: Vozes, 1991. p. 31-40.</w:t>
      </w:r>
    </w:p>
    <w:p w:rsidR="001F35C1" w:rsidRPr="00510BA7" w:rsidRDefault="001F35C1" w:rsidP="0083325F">
      <w:pPr>
        <w:pStyle w:val="Normal1"/>
        <w:suppressAutoHyphens/>
        <w:jc w:val="left"/>
        <w:rPr>
          <w:rFonts w:ascii="Arial" w:hAnsi="Arial" w:cs="Arial"/>
          <w:color w:val="002060"/>
        </w:rPr>
      </w:pPr>
    </w:p>
    <w:p w:rsidR="001F35C1" w:rsidRPr="00510BA7" w:rsidRDefault="001F35C1" w:rsidP="0083325F">
      <w:pPr>
        <w:pStyle w:val="Normal1"/>
        <w:suppressAutoHyphens/>
        <w:jc w:val="left"/>
        <w:rPr>
          <w:rFonts w:ascii="Arial" w:hAnsi="Arial" w:cs="Arial"/>
          <w:color w:val="002060"/>
        </w:rPr>
      </w:pPr>
      <w:r w:rsidRPr="00510BA7">
        <w:rPr>
          <w:rFonts w:ascii="Arial" w:hAnsi="Arial" w:cs="Arial"/>
          <w:color w:val="002060"/>
        </w:rPr>
        <w:t xml:space="preserve">RIO DE JANEIRO (Estado). Corregedoria Geral de Justiça. Aviso nº 309, de 28 de junho de 2005. [Dispõe sobre a suspensão do expediente na 6. Vara de Órfãos e Sucessões da Comarca da Capital nos dias 01, 08, 15, 22 e 29 de julho de 2005]. </w:t>
      </w:r>
      <w:r w:rsidRPr="00510BA7">
        <w:rPr>
          <w:rFonts w:ascii="Arial" w:hAnsi="Arial" w:cs="Arial"/>
          <w:b/>
          <w:color w:val="002060"/>
        </w:rPr>
        <w:t>Diário Oficial do Estado do Rio de Janeiro</w:t>
      </w:r>
      <w:r w:rsidRPr="00510BA7">
        <w:rPr>
          <w:rFonts w:ascii="Arial" w:hAnsi="Arial" w:cs="Arial"/>
          <w:color w:val="002060"/>
        </w:rPr>
        <w:t>: parte 3: seção 2: Poder Judiciário, Rio de Janeiro, ano 31, n. 19, p. 71, 30 jun. 2005.</w:t>
      </w:r>
    </w:p>
    <w:p w:rsidR="001F35C1" w:rsidRPr="00510BA7" w:rsidRDefault="001F35C1" w:rsidP="0083325F">
      <w:pPr>
        <w:pStyle w:val="Normal1"/>
        <w:suppressAutoHyphens/>
        <w:jc w:val="left"/>
        <w:rPr>
          <w:rFonts w:ascii="Arial" w:hAnsi="Arial" w:cs="Arial"/>
          <w:color w:val="002060"/>
        </w:rPr>
      </w:pPr>
    </w:p>
    <w:p w:rsidR="001F35C1" w:rsidRPr="00510BA7" w:rsidRDefault="001F35C1" w:rsidP="0083325F">
      <w:pPr>
        <w:pStyle w:val="Normal1"/>
        <w:suppressAutoHyphens/>
        <w:jc w:val="left"/>
        <w:rPr>
          <w:rFonts w:ascii="Arial" w:hAnsi="Arial" w:cs="Arial"/>
          <w:color w:val="002060"/>
        </w:rPr>
      </w:pPr>
      <w:r w:rsidRPr="00510BA7">
        <w:rPr>
          <w:rFonts w:ascii="Arial" w:hAnsi="Arial" w:cs="Arial"/>
          <w:color w:val="002060"/>
          <w:lang w:val="en-US"/>
        </w:rPr>
        <w:t xml:space="preserve">SCHAUM, Daniel. </w:t>
      </w:r>
      <w:proofErr w:type="spellStart"/>
      <w:r w:rsidRPr="00510BA7">
        <w:rPr>
          <w:rFonts w:ascii="Arial" w:hAnsi="Arial" w:cs="Arial"/>
          <w:b/>
          <w:color w:val="002060"/>
          <w:lang w:val="en-US"/>
        </w:rPr>
        <w:t>Schaum’s</w:t>
      </w:r>
      <w:proofErr w:type="spellEnd"/>
      <w:r w:rsidRPr="00510BA7">
        <w:rPr>
          <w:rFonts w:ascii="Arial" w:hAnsi="Arial" w:cs="Arial"/>
          <w:b/>
          <w:color w:val="002060"/>
          <w:lang w:val="en-US"/>
        </w:rPr>
        <w:t xml:space="preserve"> outline of theory and problems</w:t>
      </w:r>
      <w:r w:rsidRPr="00510BA7">
        <w:rPr>
          <w:rFonts w:ascii="Arial" w:hAnsi="Arial" w:cs="Arial"/>
          <w:color w:val="002060"/>
          <w:lang w:val="en-US"/>
        </w:rPr>
        <w:t xml:space="preserve">. 5th ed. New York: </w:t>
      </w:r>
      <w:proofErr w:type="spellStart"/>
      <w:r w:rsidRPr="00510BA7">
        <w:rPr>
          <w:rFonts w:ascii="Arial" w:hAnsi="Arial" w:cs="Arial"/>
          <w:color w:val="002060"/>
          <w:lang w:val="en-US"/>
        </w:rPr>
        <w:t>Schaum</w:t>
      </w:r>
      <w:proofErr w:type="spellEnd"/>
      <w:r w:rsidRPr="00510BA7">
        <w:rPr>
          <w:rFonts w:ascii="Arial" w:hAnsi="Arial" w:cs="Arial"/>
          <w:color w:val="002060"/>
          <w:lang w:val="en-US"/>
        </w:rPr>
        <w:t xml:space="preserve"> Publishing, </w:t>
      </w:r>
      <w:r w:rsidRPr="00510BA7">
        <w:rPr>
          <w:rFonts w:ascii="Arial" w:hAnsi="Arial" w:cs="Arial"/>
          <w:color w:val="002060"/>
        </w:rPr>
        <w:t>1956. 204 p.</w:t>
      </w:r>
    </w:p>
    <w:p w:rsidR="001F35C1" w:rsidRPr="00510BA7" w:rsidRDefault="001F35C1" w:rsidP="0083325F">
      <w:pPr>
        <w:pStyle w:val="Normal1"/>
        <w:suppressAutoHyphens/>
        <w:jc w:val="left"/>
        <w:rPr>
          <w:rFonts w:ascii="Arial" w:hAnsi="Arial" w:cs="Arial"/>
          <w:color w:val="002060"/>
        </w:rPr>
      </w:pPr>
    </w:p>
    <w:p w:rsidR="001F35C1" w:rsidRPr="00510BA7" w:rsidRDefault="001F35C1" w:rsidP="0083325F">
      <w:pPr>
        <w:pStyle w:val="Normal1"/>
        <w:suppressAutoHyphens/>
        <w:jc w:val="left"/>
        <w:rPr>
          <w:rFonts w:ascii="Arial" w:hAnsi="Arial" w:cs="Arial"/>
          <w:color w:val="002060"/>
        </w:rPr>
      </w:pPr>
      <w:r w:rsidRPr="00510BA7">
        <w:rPr>
          <w:rFonts w:ascii="Arial" w:hAnsi="Arial" w:cs="Arial"/>
          <w:color w:val="002060"/>
        </w:rPr>
        <w:t xml:space="preserve">TOURINHO FILHO, F. C. </w:t>
      </w:r>
      <w:r w:rsidRPr="00510BA7">
        <w:rPr>
          <w:rFonts w:ascii="Arial" w:hAnsi="Arial" w:cs="Arial"/>
          <w:b/>
          <w:color w:val="002060"/>
        </w:rPr>
        <w:t>Processo penal</w:t>
      </w:r>
      <w:r w:rsidRPr="00510BA7">
        <w:rPr>
          <w:rFonts w:ascii="Arial" w:hAnsi="Arial" w:cs="Arial"/>
          <w:color w:val="002060"/>
        </w:rPr>
        <w:t>. 16. ed. rev. e atual. São Paulo: Saraiva, 1994. v. 2.</w:t>
      </w:r>
    </w:p>
    <w:p w:rsidR="001F35C1" w:rsidRPr="00510BA7" w:rsidRDefault="001F35C1" w:rsidP="0083325F">
      <w:pPr>
        <w:pStyle w:val="Normal1"/>
        <w:suppressAutoHyphens/>
        <w:jc w:val="left"/>
        <w:rPr>
          <w:rFonts w:ascii="Arial" w:hAnsi="Arial" w:cs="Arial"/>
          <w:color w:val="002060"/>
        </w:rPr>
      </w:pPr>
    </w:p>
    <w:p w:rsidR="001F35C1" w:rsidRPr="00510BA7" w:rsidRDefault="001F35C1" w:rsidP="0083325F">
      <w:pPr>
        <w:pStyle w:val="Normal1"/>
        <w:suppressAutoHyphens/>
        <w:jc w:val="left"/>
        <w:rPr>
          <w:rFonts w:ascii="Arial" w:hAnsi="Arial" w:cs="Arial"/>
          <w:color w:val="002060"/>
        </w:rPr>
      </w:pPr>
      <w:r w:rsidRPr="00510BA7">
        <w:rPr>
          <w:rFonts w:ascii="Arial" w:hAnsi="Arial" w:cs="Arial"/>
          <w:color w:val="002060"/>
        </w:rPr>
        <w:t xml:space="preserve">UNIVERSIDADE FEDERAL DE SANTA CATARINA. </w:t>
      </w:r>
      <w:r w:rsidRPr="00510BA7">
        <w:rPr>
          <w:rFonts w:ascii="Arial" w:hAnsi="Arial" w:cs="Arial"/>
          <w:b/>
          <w:color w:val="002060"/>
        </w:rPr>
        <w:t xml:space="preserve">Relatório de atividades </w:t>
      </w:r>
      <w:proofErr w:type="spellStart"/>
      <w:r w:rsidRPr="00510BA7">
        <w:rPr>
          <w:rFonts w:ascii="Arial" w:hAnsi="Arial" w:cs="Arial"/>
          <w:b/>
          <w:color w:val="002060"/>
        </w:rPr>
        <w:t>Pró-reitoria</w:t>
      </w:r>
      <w:proofErr w:type="spellEnd"/>
      <w:r w:rsidRPr="00510BA7">
        <w:rPr>
          <w:rFonts w:ascii="Arial" w:hAnsi="Arial" w:cs="Arial"/>
          <w:b/>
          <w:color w:val="002060"/>
        </w:rPr>
        <w:t xml:space="preserve"> de pós- graduação</w:t>
      </w:r>
      <w:r w:rsidRPr="00510BA7">
        <w:rPr>
          <w:rFonts w:ascii="Arial" w:hAnsi="Arial" w:cs="Arial"/>
          <w:color w:val="002060"/>
        </w:rPr>
        <w:t>. [Florianópolis: UFSC], 2012. Disponível em: http://propg.ufsc.br/files/2013/08/Relatório-de- Atividades-PROPG-2012.pdf. Acesso em: 26 fev. 2015.</w:t>
      </w:r>
    </w:p>
    <w:p w:rsidR="001F35C1" w:rsidRPr="00510BA7" w:rsidRDefault="001F35C1" w:rsidP="0083325F">
      <w:pPr>
        <w:pStyle w:val="Normal1"/>
        <w:suppressAutoHyphens/>
        <w:jc w:val="left"/>
        <w:rPr>
          <w:rFonts w:ascii="Arial" w:hAnsi="Arial" w:cs="Arial"/>
          <w:color w:val="002060"/>
        </w:rPr>
      </w:pPr>
    </w:p>
    <w:p w:rsidR="001F35C1" w:rsidRPr="00510BA7" w:rsidRDefault="001F35C1" w:rsidP="0083325F">
      <w:pPr>
        <w:pStyle w:val="Normal1"/>
        <w:suppressAutoHyphens/>
        <w:jc w:val="left"/>
        <w:rPr>
          <w:rFonts w:ascii="Arial" w:hAnsi="Arial" w:cs="Arial"/>
          <w:color w:val="002060"/>
        </w:rPr>
      </w:pPr>
      <w:r w:rsidRPr="00510BA7">
        <w:rPr>
          <w:rFonts w:ascii="Arial" w:hAnsi="Arial" w:cs="Arial"/>
          <w:color w:val="002060"/>
          <w:lang w:val="en-US"/>
        </w:rPr>
        <w:lastRenderedPageBreak/>
        <w:t xml:space="preserve">WHITEHURST, Grover; LONIGAN, Christopher. Emergent literacy: development from pre-readers to readers. </w:t>
      </w:r>
      <w:r w:rsidRPr="00510BA7">
        <w:rPr>
          <w:rFonts w:ascii="Arial" w:hAnsi="Arial" w:cs="Arial"/>
          <w:i/>
          <w:color w:val="002060"/>
          <w:lang w:val="en-US"/>
        </w:rPr>
        <w:t>In</w:t>
      </w:r>
      <w:r w:rsidRPr="00510BA7">
        <w:rPr>
          <w:rFonts w:ascii="Arial" w:hAnsi="Arial" w:cs="Arial"/>
          <w:color w:val="002060"/>
          <w:lang w:val="en-US"/>
        </w:rPr>
        <w:t xml:space="preserve">: NEUMAN, Susan; DICKINSON, David (org.). </w:t>
      </w:r>
      <w:r w:rsidRPr="00510BA7">
        <w:rPr>
          <w:rFonts w:ascii="Arial" w:hAnsi="Arial" w:cs="Arial"/>
          <w:b/>
          <w:color w:val="002060"/>
          <w:lang w:val="en-US"/>
        </w:rPr>
        <w:t>Handbook of early literacy research</w:t>
      </w:r>
      <w:r w:rsidRPr="00510BA7">
        <w:rPr>
          <w:rFonts w:ascii="Arial" w:hAnsi="Arial" w:cs="Arial"/>
          <w:color w:val="002060"/>
          <w:lang w:val="en-US"/>
        </w:rPr>
        <w:t xml:space="preserve">. </w:t>
      </w:r>
      <w:r w:rsidRPr="00510BA7">
        <w:rPr>
          <w:rFonts w:ascii="Arial" w:hAnsi="Arial" w:cs="Arial"/>
          <w:color w:val="002060"/>
        </w:rPr>
        <w:t xml:space="preserve">London: </w:t>
      </w:r>
      <w:proofErr w:type="spellStart"/>
      <w:r w:rsidRPr="00510BA7">
        <w:rPr>
          <w:rFonts w:ascii="Arial" w:hAnsi="Arial" w:cs="Arial"/>
          <w:color w:val="002060"/>
        </w:rPr>
        <w:t>Guiford</w:t>
      </w:r>
      <w:proofErr w:type="spellEnd"/>
      <w:r w:rsidRPr="00510BA7">
        <w:rPr>
          <w:rFonts w:ascii="Arial" w:hAnsi="Arial" w:cs="Arial"/>
          <w:color w:val="002060"/>
        </w:rPr>
        <w:t xml:space="preserve"> Press, 2003. p. 11-29.</w:t>
      </w:r>
    </w:p>
    <w:p w:rsidR="001F35C1" w:rsidRPr="00510BA7" w:rsidRDefault="001F35C1" w:rsidP="0083325F">
      <w:pPr>
        <w:suppressAutoHyphens/>
        <w:rPr>
          <w:rFonts w:ascii="Arial" w:hAnsi="Arial" w:cs="Arial"/>
        </w:rPr>
      </w:pPr>
    </w:p>
    <w:p w:rsidR="001F35C1" w:rsidRPr="00510BA7" w:rsidRDefault="001F35C1" w:rsidP="0083325F">
      <w:pPr>
        <w:suppressAutoHyphens/>
        <w:rPr>
          <w:rFonts w:ascii="Arial" w:hAnsi="Arial" w:cs="Arial"/>
        </w:rPr>
      </w:pPr>
      <w:r w:rsidRPr="00510BA7">
        <w:rPr>
          <w:rFonts w:ascii="Arial" w:hAnsi="Arial" w:cs="Arial"/>
          <w:u w:val="single"/>
        </w:rPr>
        <w:t>Modelo para Evento</w:t>
      </w:r>
      <w:r w:rsidRPr="00510BA7">
        <w:rPr>
          <w:rFonts w:ascii="Arial" w:hAnsi="Arial" w:cs="Arial"/>
        </w:rPr>
        <w:t>: Simpósio/Congresso</w:t>
      </w:r>
    </w:p>
    <w:p w:rsidR="001F35C1" w:rsidRPr="00510BA7" w:rsidRDefault="001F35C1" w:rsidP="0083325F">
      <w:pPr>
        <w:suppressAutoHyphens/>
        <w:rPr>
          <w:rFonts w:ascii="Arial" w:hAnsi="Arial" w:cs="Arial"/>
        </w:rPr>
      </w:pPr>
    </w:p>
    <w:p w:rsidR="001F35C1" w:rsidRPr="00510BA7" w:rsidRDefault="001F35C1" w:rsidP="0083325F">
      <w:pPr>
        <w:suppressAutoHyphens/>
        <w:rPr>
          <w:rFonts w:ascii="Arial" w:hAnsi="Arial" w:cs="Arial"/>
          <w:color w:val="002060"/>
        </w:rPr>
      </w:pPr>
      <w:r w:rsidRPr="00510BA7">
        <w:rPr>
          <w:rFonts w:ascii="Arial" w:hAnsi="Arial" w:cs="Arial"/>
          <w:color w:val="002060"/>
        </w:rPr>
        <w:t xml:space="preserve">BRAYNER, A. R. A.; MEDEIROS, C. B. Incorporação do tempo em SGBD orientado a objetos. </w:t>
      </w:r>
      <w:r w:rsidRPr="00510BA7">
        <w:rPr>
          <w:rFonts w:ascii="Arial" w:hAnsi="Arial" w:cs="Arial"/>
          <w:i/>
          <w:color w:val="002060"/>
        </w:rPr>
        <w:t>In</w:t>
      </w:r>
      <w:r w:rsidRPr="00510BA7">
        <w:rPr>
          <w:rFonts w:ascii="Arial" w:hAnsi="Arial" w:cs="Arial"/>
          <w:color w:val="002060"/>
        </w:rPr>
        <w:t xml:space="preserve">: SIMPÓSIO BRASILEIRO DE BANCO DE DADOS, 9., 1994, São Paulo. </w:t>
      </w:r>
      <w:r w:rsidRPr="00510BA7">
        <w:rPr>
          <w:rFonts w:ascii="Arial" w:hAnsi="Arial" w:cs="Arial"/>
          <w:b/>
          <w:color w:val="002060"/>
        </w:rPr>
        <w:t>Anais</w:t>
      </w:r>
      <w:r w:rsidRPr="00510BA7">
        <w:rPr>
          <w:rFonts w:ascii="Arial" w:hAnsi="Arial" w:cs="Arial"/>
          <w:color w:val="002060"/>
        </w:rPr>
        <w:t xml:space="preserve"> [...]. São Paulo: USP, 1994. p. 16-29.</w:t>
      </w:r>
    </w:p>
    <w:p w:rsidR="001F35C1" w:rsidRPr="00510BA7" w:rsidRDefault="001F35C1" w:rsidP="0083325F">
      <w:pPr>
        <w:suppressAutoHyphens/>
        <w:rPr>
          <w:rFonts w:ascii="Arial" w:hAnsi="Arial" w:cs="Arial"/>
          <w:u w:val="single"/>
        </w:rPr>
      </w:pPr>
    </w:p>
    <w:p w:rsidR="001F35C1" w:rsidRPr="00510BA7" w:rsidRDefault="001F35C1" w:rsidP="0083325F">
      <w:pPr>
        <w:suppressAutoHyphens/>
        <w:rPr>
          <w:rFonts w:ascii="Arial" w:hAnsi="Arial" w:cs="Arial"/>
          <w:color w:val="002060"/>
        </w:rPr>
      </w:pPr>
      <w:r w:rsidRPr="00510BA7">
        <w:rPr>
          <w:rFonts w:ascii="Arial" w:hAnsi="Arial" w:cs="Arial"/>
          <w:color w:val="002060"/>
        </w:rPr>
        <w:t xml:space="preserve">GONÇALVES, Carmen Diego. Estilo de pensamento na produção de conhecimento científico. </w:t>
      </w:r>
      <w:r w:rsidRPr="00510BA7">
        <w:rPr>
          <w:rFonts w:ascii="Arial" w:hAnsi="Arial" w:cs="Arial"/>
          <w:i/>
          <w:color w:val="002060"/>
        </w:rPr>
        <w:t>In</w:t>
      </w:r>
      <w:r w:rsidRPr="00510BA7">
        <w:rPr>
          <w:rFonts w:ascii="Arial" w:hAnsi="Arial" w:cs="Arial"/>
          <w:color w:val="002060"/>
        </w:rPr>
        <w:t xml:space="preserve">: CONGRESSO PORTUGUÊS DE SOCIOLOGIA, 4., 2000, Coimbra. </w:t>
      </w:r>
      <w:proofErr w:type="spellStart"/>
      <w:r w:rsidRPr="00510BA7">
        <w:rPr>
          <w:rFonts w:ascii="Arial" w:hAnsi="Arial" w:cs="Arial"/>
          <w:b/>
          <w:color w:val="002060"/>
        </w:rPr>
        <w:t>Actas</w:t>
      </w:r>
      <w:proofErr w:type="spellEnd"/>
      <w:r w:rsidRPr="00510BA7">
        <w:rPr>
          <w:rFonts w:ascii="Arial" w:hAnsi="Arial" w:cs="Arial"/>
          <w:b/>
          <w:color w:val="002060"/>
        </w:rPr>
        <w:t xml:space="preserve"> do</w:t>
      </w:r>
      <w:r w:rsidRPr="00510BA7">
        <w:rPr>
          <w:rFonts w:ascii="Arial" w:hAnsi="Arial" w:cs="Arial"/>
          <w:color w:val="002060"/>
        </w:rPr>
        <w:t xml:space="preserve"> [...]. Lisboa: Associação Portuguesa de Sociologia, 2000. Tema: Sociedade portuguesa: passados recentes, futuros próximos. Eixo temático: Reorganização dos saberes, ciência e educação, p. 1-18. Disponível em: </w:t>
      </w:r>
      <w:hyperlink r:id="rId13" w:history="1">
        <w:r w:rsidRPr="00510BA7">
          <w:rPr>
            <w:rStyle w:val="Hyperlink"/>
            <w:rFonts w:ascii="Arial" w:hAnsi="Arial" w:cs="Arial"/>
          </w:rPr>
          <w:t>https://aps.pt/wp-content/uploads/2017/08/DPR462de12f4bb03_1.pdf</w:t>
        </w:r>
      </w:hyperlink>
      <w:r w:rsidRPr="00510BA7">
        <w:rPr>
          <w:rFonts w:ascii="Arial" w:hAnsi="Arial" w:cs="Arial"/>
          <w:color w:val="002060"/>
        </w:rPr>
        <w:t xml:space="preserve">. Acesso em: </w:t>
      </w:r>
      <w:proofErr w:type="gramStart"/>
      <w:r w:rsidRPr="00510BA7">
        <w:rPr>
          <w:rFonts w:ascii="Arial" w:hAnsi="Arial" w:cs="Arial"/>
          <w:color w:val="002060"/>
        </w:rPr>
        <w:t>3 maio 2010</w:t>
      </w:r>
      <w:proofErr w:type="gramEnd"/>
      <w:r w:rsidRPr="00510BA7">
        <w:rPr>
          <w:rFonts w:ascii="Arial" w:hAnsi="Arial" w:cs="Arial"/>
          <w:color w:val="002060"/>
        </w:rPr>
        <w:t>.</w:t>
      </w:r>
    </w:p>
    <w:p w:rsidR="001F35C1" w:rsidRPr="00510BA7" w:rsidRDefault="001F35C1" w:rsidP="0083325F">
      <w:pPr>
        <w:suppressAutoHyphens/>
        <w:rPr>
          <w:rFonts w:ascii="Arial" w:hAnsi="Arial" w:cs="Arial"/>
          <w:color w:val="002060"/>
        </w:rPr>
      </w:pPr>
    </w:p>
    <w:p w:rsidR="001F35C1" w:rsidRPr="00510BA7" w:rsidRDefault="001F35C1" w:rsidP="0083325F">
      <w:pPr>
        <w:suppressAutoHyphens/>
        <w:rPr>
          <w:rFonts w:ascii="Arial" w:hAnsi="Arial" w:cs="Arial"/>
        </w:rPr>
      </w:pPr>
      <w:r w:rsidRPr="00510BA7">
        <w:rPr>
          <w:rFonts w:ascii="Arial" w:hAnsi="Arial" w:cs="Arial"/>
          <w:u w:val="single"/>
        </w:rPr>
        <w:t>Modelo para Revista e Revista Eletrônica</w:t>
      </w:r>
    </w:p>
    <w:p w:rsidR="001F35C1" w:rsidRPr="00510BA7" w:rsidRDefault="001F35C1" w:rsidP="0083325F">
      <w:pPr>
        <w:suppressAutoHyphens/>
        <w:rPr>
          <w:rFonts w:ascii="Arial" w:hAnsi="Arial" w:cs="Arial"/>
        </w:rPr>
      </w:pPr>
    </w:p>
    <w:p w:rsidR="001F35C1" w:rsidRPr="00510BA7" w:rsidRDefault="001F35C1" w:rsidP="0083325F">
      <w:pPr>
        <w:suppressAutoHyphens/>
        <w:rPr>
          <w:rFonts w:ascii="Arial" w:hAnsi="Arial" w:cs="Arial"/>
          <w:color w:val="002060"/>
        </w:rPr>
      </w:pPr>
      <w:r w:rsidRPr="00510BA7">
        <w:rPr>
          <w:rFonts w:ascii="Arial" w:hAnsi="Arial" w:cs="Arial"/>
          <w:color w:val="002060"/>
        </w:rPr>
        <w:t xml:space="preserve">ALCARDE, J. C.; RODELLA, A. A. O equivalente em carbonato de cálcio dos corretivos da acidez dos solos. </w:t>
      </w:r>
      <w:proofErr w:type="spellStart"/>
      <w:r w:rsidRPr="00510BA7">
        <w:rPr>
          <w:rFonts w:ascii="Arial" w:hAnsi="Arial" w:cs="Arial"/>
          <w:b/>
          <w:color w:val="002060"/>
        </w:rPr>
        <w:t>Scientia</w:t>
      </w:r>
      <w:proofErr w:type="spellEnd"/>
      <w:r w:rsidRPr="00510BA7">
        <w:rPr>
          <w:rFonts w:ascii="Arial" w:hAnsi="Arial" w:cs="Arial"/>
          <w:b/>
          <w:color w:val="002060"/>
        </w:rPr>
        <w:t xml:space="preserve"> </w:t>
      </w:r>
      <w:proofErr w:type="spellStart"/>
      <w:r w:rsidRPr="00510BA7">
        <w:rPr>
          <w:rFonts w:ascii="Arial" w:hAnsi="Arial" w:cs="Arial"/>
          <w:b/>
          <w:color w:val="002060"/>
        </w:rPr>
        <w:t>Agricola</w:t>
      </w:r>
      <w:proofErr w:type="spellEnd"/>
      <w:r w:rsidRPr="00510BA7">
        <w:rPr>
          <w:rFonts w:ascii="Arial" w:hAnsi="Arial" w:cs="Arial"/>
          <w:color w:val="002060"/>
        </w:rPr>
        <w:t xml:space="preserve">, Piracicaba, v. 53, n. 2/3, p. 204-210, maio/dez. 1996. </w:t>
      </w:r>
    </w:p>
    <w:p w:rsidR="001F35C1" w:rsidRPr="00510BA7" w:rsidRDefault="001F35C1" w:rsidP="0083325F">
      <w:pPr>
        <w:suppressAutoHyphens/>
        <w:rPr>
          <w:rFonts w:ascii="Arial" w:hAnsi="Arial" w:cs="Arial"/>
          <w:color w:val="002060"/>
        </w:rPr>
      </w:pPr>
    </w:p>
    <w:p w:rsidR="001F35C1" w:rsidRPr="00510BA7" w:rsidRDefault="001F35C1" w:rsidP="0083325F">
      <w:pPr>
        <w:suppressAutoHyphens/>
        <w:rPr>
          <w:rFonts w:ascii="Arial" w:hAnsi="Arial" w:cs="Arial"/>
          <w:color w:val="002060"/>
        </w:rPr>
      </w:pPr>
      <w:r w:rsidRPr="00510BA7">
        <w:rPr>
          <w:rFonts w:ascii="Arial" w:hAnsi="Arial" w:cs="Arial"/>
          <w:color w:val="002060"/>
          <w:lang w:val="fr-FR"/>
        </w:rPr>
        <w:t xml:space="preserve">JOSSUA, Jean Pierre; METZ, Johann Baptist. </w:t>
      </w:r>
      <w:r w:rsidRPr="00510BA7">
        <w:rPr>
          <w:rFonts w:ascii="Arial" w:hAnsi="Arial" w:cs="Arial"/>
          <w:color w:val="002060"/>
        </w:rPr>
        <w:t xml:space="preserve">Editorial: Teologia e Literatura. </w:t>
      </w:r>
      <w:proofErr w:type="spellStart"/>
      <w:r w:rsidRPr="00510BA7">
        <w:rPr>
          <w:rFonts w:ascii="Arial" w:hAnsi="Arial" w:cs="Arial"/>
          <w:b/>
          <w:color w:val="002060"/>
        </w:rPr>
        <w:t>Concilium</w:t>
      </w:r>
      <w:proofErr w:type="spellEnd"/>
      <w:r w:rsidRPr="00510BA7">
        <w:rPr>
          <w:rFonts w:ascii="Arial" w:hAnsi="Arial" w:cs="Arial"/>
          <w:color w:val="002060"/>
        </w:rPr>
        <w:t>, Petrópolis, v. 115, n. 5, p. 2-5, 1976.</w:t>
      </w:r>
    </w:p>
    <w:p w:rsidR="001F35C1" w:rsidRPr="00510BA7" w:rsidRDefault="001F35C1" w:rsidP="0083325F">
      <w:pPr>
        <w:suppressAutoHyphens/>
        <w:rPr>
          <w:rFonts w:ascii="Arial" w:hAnsi="Arial" w:cs="Arial"/>
          <w:color w:val="002060"/>
        </w:rPr>
      </w:pPr>
    </w:p>
    <w:p w:rsidR="001F35C1" w:rsidRPr="00510BA7" w:rsidRDefault="001F35C1" w:rsidP="0083325F">
      <w:pPr>
        <w:suppressAutoHyphens/>
        <w:rPr>
          <w:rFonts w:ascii="Arial" w:hAnsi="Arial" w:cs="Arial"/>
          <w:color w:val="002060"/>
        </w:rPr>
      </w:pPr>
      <w:r w:rsidRPr="00510BA7">
        <w:rPr>
          <w:rFonts w:ascii="Arial" w:hAnsi="Arial" w:cs="Arial"/>
          <w:color w:val="002060"/>
        </w:rPr>
        <w:t xml:space="preserve">LOPES FILHO, Juraci Mourão. Influências materiais e estruturais sobre a jurisdição constitucional brasileira. </w:t>
      </w:r>
      <w:r w:rsidRPr="00510BA7">
        <w:rPr>
          <w:rFonts w:ascii="Arial" w:hAnsi="Arial" w:cs="Arial"/>
          <w:b/>
          <w:color w:val="002060"/>
        </w:rPr>
        <w:t>Revista Opinião Jurídica</w:t>
      </w:r>
      <w:r w:rsidRPr="00510BA7">
        <w:rPr>
          <w:rFonts w:ascii="Arial" w:hAnsi="Arial" w:cs="Arial"/>
          <w:color w:val="002060"/>
        </w:rPr>
        <w:t xml:space="preserve">, Fortaleza, ano 12, n. 16, p. 232-257, jan./dez. 2014. ORCID: 0000-0002-6635-5854. Disponível em: </w:t>
      </w:r>
      <w:hyperlink r:id="rId14" w:history="1">
        <w:r w:rsidRPr="00510BA7">
          <w:rPr>
            <w:rStyle w:val="Hyperlink"/>
            <w:rFonts w:ascii="Arial" w:hAnsi="Arial" w:cs="Arial"/>
          </w:rPr>
          <w:t>http://periodicos.unichristus.edu.br/index.php/opiniaojuridica/article/view/214/130</w:t>
        </w:r>
      </w:hyperlink>
      <w:r w:rsidRPr="00510BA7">
        <w:rPr>
          <w:rFonts w:ascii="Arial" w:hAnsi="Arial" w:cs="Arial"/>
          <w:color w:val="002060"/>
        </w:rPr>
        <w:t>. Acesso em: 22 set. 2017.</w:t>
      </w:r>
    </w:p>
    <w:p w:rsidR="001F35C1" w:rsidRPr="00510BA7" w:rsidRDefault="001F35C1" w:rsidP="0083325F">
      <w:pPr>
        <w:suppressAutoHyphens/>
        <w:rPr>
          <w:rFonts w:ascii="Arial" w:hAnsi="Arial" w:cs="Arial"/>
          <w:color w:val="002060"/>
        </w:rPr>
      </w:pPr>
    </w:p>
    <w:p w:rsidR="001F35C1" w:rsidRPr="00510BA7" w:rsidRDefault="001F35C1" w:rsidP="0083325F">
      <w:pPr>
        <w:suppressAutoHyphens/>
        <w:rPr>
          <w:rFonts w:ascii="Arial" w:hAnsi="Arial" w:cs="Arial"/>
          <w:color w:val="002060"/>
        </w:rPr>
      </w:pPr>
      <w:r w:rsidRPr="00510BA7">
        <w:rPr>
          <w:rFonts w:ascii="Arial" w:hAnsi="Arial" w:cs="Arial"/>
          <w:color w:val="002060"/>
          <w:lang w:val="fr-FR"/>
        </w:rPr>
        <w:t xml:space="preserve">LUCCHIARI, D. H. P. S.; BONNEAUD, A.-L. Le genoprofessiogramme et le choix de la profession. </w:t>
      </w:r>
      <w:r w:rsidRPr="00510BA7">
        <w:rPr>
          <w:rFonts w:ascii="Arial" w:hAnsi="Arial" w:cs="Arial"/>
          <w:b/>
          <w:color w:val="002060"/>
        </w:rPr>
        <w:t xml:space="preserve">Rev. Bras. </w:t>
      </w:r>
      <w:proofErr w:type="spellStart"/>
      <w:r w:rsidRPr="00510BA7">
        <w:rPr>
          <w:rFonts w:ascii="Arial" w:hAnsi="Arial" w:cs="Arial"/>
          <w:b/>
          <w:color w:val="002060"/>
        </w:rPr>
        <w:t>Orientac</w:t>
      </w:r>
      <w:proofErr w:type="spellEnd"/>
      <w:r w:rsidRPr="00510BA7">
        <w:rPr>
          <w:rFonts w:ascii="Arial" w:hAnsi="Arial" w:cs="Arial"/>
          <w:b/>
          <w:color w:val="002060"/>
        </w:rPr>
        <w:t>. Prof.</w:t>
      </w:r>
      <w:r w:rsidRPr="00510BA7">
        <w:rPr>
          <w:rFonts w:ascii="Arial" w:hAnsi="Arial" w:cs="Arial"/>
          <w:color w:val="002060"/>
        </w:rPr>
        <w:t>, São Paulo, v. 7, n. 1, p. 57-64, 2006.</w:t>
      </w:r>
    </w:p>
    <w:p w:rsidR="001F35C1" w:rsidRPr="00510BA7" w:rsidRDefault="001F35C1" w:rsidP="0083325F">
      <w:pPr>
        <w:suppressAutoHyphens/>
        <w:rPr>
          <w:rFonts w:ascii="Arial" w:hAnsi="Arial" w:cs="Arial"/>
          <w:color w:val="002060"/>
        </w:rPr>
      </w:pPr>
    </w:p>
    <w:p w:rsidR="001F35C1" w:rsidRPr="00510BA7" w:rsidRDefault="001F35C1" w:rsidP="0083325F">
      <w:pPr>
        <w:suppressAutoHyphens/>
        <w:rPr>
          <w:rFonts w:ascii="Arial" w:hAnsi="Arial" w:cs="Arial"/>
          <w:color w:val="002060"/>
          <w:lang w:val="es-CL"/>
        </w:rPr>
      </w:pPr>
      <w:r w:rsidRPr="00510BA7">
        <w:rPr>
          <w:rFonts w:ascii="Arial" w:hAnsi="Arial" w:cs="Arial"/>
          <w:color w:val="002060"/>
          <w:lang w:val="es-CL"/>
        </w:rPr>
        <w:t xml:space="preserve">MANSILLA, H. C. F. La controversia entre universalismo y particularismo en la filosofía de la cultura. </w:t>
      </w:r>
      <w:r w:rsidRPr="00510BA7">
        <w:rPr>
          <w:rFonts w:ascii="Arial" w:hAnsi="Arial" w:cs="Arial"/>
          <w:b/>
          <w:color w:val="002060"/>
          <w:lang w:val="es-CL"/>
        </w:rPr>
        <w:t>Revista Latinoamericana de Filosofía</w:t>
      </w:r>
      <w:r w:rsidRPr="00510BA7">
        <w:rPr>
          <w:rFonts w:ascii="Arial" w:hAnsi="Arial" w:cs="Arial"/>
          <w:color w:val="002060"/>
          <w:lang w:val="es-CL"/>
        </w:rPr>
        <w:t xml:space="preserve">, Buenos Aires, v. 24, n. 2, primavera 1998. </w:t>
      </w:r>
    </w:p>
    <w:p w:rsidR="001F35C1" w:rsidRPr="00510BA7" w:rsidRDefault="001F35C1" w:rsidP="0083325F">
      <w:pPr>
        <w:suppressAutoHyphens/>
        <w:rPr>
          <w:rFonts w:ascii="Arial" w:hAnsi="Arial" w:cs="Arial"/>
          <w:color w:val="002060"/>
          <w:lang w:val="es-CL"/>
        </w:rPr>
      </w:pPr>
    </w:p>
    <w:p w:rsidR="001F35C1" w:rsidRPr="00510BA7" w:rsidRDefault="001F35C1" w:rsidP="0083325F">
      <w:pPr>
        <w:suppressAutoHyphens/>
        <w:rPr>
          <w:rFonts w:ascii="Arial" w:hAnsi="Arial" w:cs="Arial"/>
          <w:color w:val="002060"/>
        </w:rPr>
      </w:pPr>
      <w:r w:rsidRPr="00510BA7">
        <w:rPr>
          <w:rFonts w:ascii="Arial" w:hAnsi="Arial" w:cs="Arial"/>
          <w:color w:val="002060"/>
          <w:lang w:val="it-IT"/>
        </w:rPr>
        <w:t xml:space="preserve">MARIN, Alda Junqueira; GIOVANNI, Luciana Maria. </w:t>
      </w:r>
      <w:r w:rsidRPr="00510BA7">
        <w:rPr>
          <w:rFonts w:ascii="Arial" w:hAnsi="Arial" w:cs="Arial"/>
          <w:color w:val="002060"/>
        </w:rPr>
        <w:t xml:space="preserve">Expressão escrita de concluintes de curso universitário para formar professores. </w:t>
      </w:r>
      <w:r w:rsidRPr="00510BA7">
        <w:rPr>
          <w:rFonts w:ascii="Arial" w:hAnsi="Arial" w:cs="Arial"/>
          <w:b/>
          <w:color w:val="002060"/>
        </w:rPr>
        <w:t>Cadernos de Pesquisa</w:t>
      </w:r>
      <w:r w:rsidRPr="00510BA7">
        <w:rPr>
          <w:rFonts w:ascii="Arial" w:hAnsi="Arial" w:cs="Arial"/>
          <w:color w:val="002060"/>
        </w:rPr>
        <w:t>, São Paulo, v. 37, n. 130, p. 15-41, jan./abr. 2007.</w:t>
      </w:r>
    </w:p>
    <w:p w:rsidR="001F35C1" w:rsidRPr="00510BA7" w:rsidRDefault="001F35C1" w:rsidP="0083325F">
      <w:pPr>
        <w:suppressAutoHyphens/>
        <w:rPr>
          <w:rFonts w:ascii="Arial" w:hAnsi="Arial" w:cs="Arial"/>
          <w:color w:val="002060"/>
        </w:rPr>
      </w:pPr>
    </w:p>
    <w:p w:rsidR="001F35C1" w:rsidRPr="00510BA7" w:rsidRDefault="001F35C1" w:rsidP="0083325F">
      <w:pPr>
        <w:suppressAutoHyphens/>
        <w:rPr>
          <w:rFonts w:ascii="Arial" w:hAnsi="Arial" w:cs="Arial"/>
          <w:color w:val="002060"/>
        </w:rPr>
      </w:pPr>
      <w:r w:rsidRPr="00510BA7">
        <w:rPr>
          <w:rFonts w:ascii="Arial" w:hAnsi="Arial" w:cs="Arial"/>
          <w:color w:val="002060"/>
        </w:rPr>
        <w:t xml:space="preserve">RAMOS, Fernando César da Silva. A leitura em movimento: estudo de um caso de censura no Brasil do século XIX. </w:t>
      </w:r>
      <w:r w:rsidRPr="00510BA7">
        <w:rPr>
          <w:rFonts w:ascii="Arial" w:hAnsi="Arial" w:cs="Arial"/>
          <w:b/>
          <w:color w:val="002060"/>
        </w:rPr>
        <w:t>Em Tese</w:t>
      </w:r>
      <w:r w:rsidRPr="00510BA7">
        <w:rPr>
          <w:rFonts w:ascii="Arial" w:hAnsi="Arial" w:cs="Arial"/>
          <w:color w:val="002060"/>
        </w:rPr>
        <w:t xml:space="preserve">, Belo Horizonte, v. 9, p. 115-124, dez. 2005. Disponível em: </w:t>
      </w:r>
      <w:hyperlink r:id="rId15" w:history="1">
        <w:r w:rsidRPr="00630689">
          <w:rPr>
            <w:rStyle w:val="Hyperlink"/>
            <w:rFonts w:ascii="Arial" w:hAnsi="Arial" w:cs="Arial"/>
          </w:rPr>
          <w:t>http://www.letras.ufmg.br/poslit/08_publicacoes_pgs/Em-tese-2004-pdfs/13-Fernando-C%C3%A9sar-Silva.pdf</w:t>
        </w:r>
      </w:hyperlink>
      <w:r w:rsidRPr="00510BA7">
        <w:rPr>
          <w:rFonts w:ascii="Arial" w:hAnsi="Arial" w:cs="Arial"/>
          <w:color w:val="002060"/>
        </w:rPr>
        <w:t>. Acesso em: 20 set. 2011.</w:t>
      </w:r>
    </w:p>
    <w:p w:rsidR="001F35C1" w:rsidRPr="00510BA7" w:rsidRDefault="001F35C1" w:rsidP="0083325F">
      <w:pPr>
        <w:suppressAutoHyphens/>
        <w:rPr>
          <w:rFonts w:ascii="Arial" w:hAnsi="Arial" w:cs="Arial"/>
          <w:color w:val="002060"/>
        </w:rPr>
      </w:pPr>
    </w:p>
    <w:p w:rsidR="001F35C1" w:rsidRPr="00510BA7" w:rsidRDefault="001F35C1" w:rsidP="0083325F">
      <w:pPr>
        <w:suppressAutoHyphens/>
        <w:rPr>
          <w:rFonts w:ascii="Arial" w:hAnsi="Arial" w:cs="Arial"/>
          <w:color w:val="002060"/>
        </w:rPr>
      </w:pPr>
      <w:r w:rsidRPr="00510BA7">
        <w:rPr>
          <w:rFonts w:ascii="Arial" w:hAnsi="Arial" w:cs="Arial"/>
          <w:color w:val="002060"/>
        </w:rPr>
        <w:lastRenderedPageBreak/>
        <w:t xml:space="preserve">SILVA, E. T. Leitura da literatura: a hora da superação! </w:t>
      </w:r>
      <w:proofErr w:type="spellStart"/>
      <w:r w:rsidRPr="00510BA7">
        <w:rPr>
          <w:rFonts w:ascii="Arial" w:hAnsi="Arial" w:cs="Arial"/>
          <w:b/>
          <w:color w:val="002060"/>
        </w:rPr>
        <w:t>Ci</w:t>
      </w:r>
      <w:proofErr w:type="spellEnd"/>
      <w:r w:rsidRPr="00510BA7">
        <w:rPr>
          <w:rFonts w:ascii="Arial" w:hAnsi="Arial" w:cs="Arial"/>
          <w:b/>
          <w:color w:val="002060"/>
        </w:rPr>
        <w:t>. Inf.</w:t>
      </w:r>
      <w:r w:rsidRPr="00510BA7">
        <w:rPr>
          <w:rFonts w:ascii="Arial" w:hAnsi="Arial" w:cs="Arial"/>
          <w:color w:val="002060"/>
        </w:rPr>
        <w:t xml:space="preserve">, Brasília, DF, v. 17, n. 2, p. 147-149, jul./dez. 1988. [Seção] Recensões. Recensão da obra de: ZILBERMAN, R. A leitura e o ensino da literatura. São Paulo: Contexto, 1988. 146 p. Disponível em: </w:t>
      </w:r>
      <w:hyperlink r:id="rId16" w:history="1">
        <w:r w:rsidRPr="00510BA7">
          <w:rPr>
            <w:rStyle w:val="Hyperlink"/>
            <w:rFonts w:ascii="Arial" w:hAnsi="Arial" w:cs="Arial"/>
          </w:rPr>
          <w:t>http://revista.ibict.br/ciinf/article/view/292/292</w:t>
        </w:r>
      </w:hyperlink>
      <w:r w:rsidRPr="00510BA7">
        <w:rPr>
          <w:rFonts w:ascii="Arial" w:hAnsi="Arial" w:cs="Arial"/>
          <w:color w:val="002060"/>
        </w:rPr>
        <w:t>. Acesso em: 21 set. 2017.</w:t>
      </w:r>
    </w:p>
    <w:p w:rsidR="001F35C1" w:rsidRPr="00510BA7" w:rsidRDefault="001F35C1" w:rsidP="0083325F">
      <w:pPr>
        <w:suppressAutoHyphens/>
        <w:rPr>
          <w:rFonts w:ascii="Arial" w:hAnsi="Arial" w:cs="Arial"/>
          <w:color w:val="002060"/>
        </w:rPr>
      </w:pPr>
    </w:p>
    <w:p w:rsidR="001F35C1" w:rsidRPr="00510BA7" w:rsidRDefault="001F35C1" w:rsidP="0083325F">
      <w:pPr>
        <w:suppressAutoHyphens/>
        <w:rPr>
          <w:rFonts w:ascii="Arial" w:hAnsi="Arial" w:cs="Arial"/>
          <w:color w:val="002060"/>
        </w:rPr>
      </w:pPr>
      <w:r w:rsidRPr="00510BA7">
        <w:rPr>
          <w:rFonts w:ascii="Arial" w:hAnsi="Arial" w:cs="Arial"/>
          <w:color w:val="002060"/>
        </w:rPr>
        <w:t xml:space="preserve">VINCENT, Guy; LAHIRE, Bernard; THIN, Daniel. Sobre a teoria e a forma escolar. </w:t>
      </w:r>
      <w:r w:rsidRPr="00510BA7">
        <w:rPr>
          <w:rFonts w:ascii="Arial" w:hAnsi="Arial" w:cs="Arial"/>
          <w:b/>
          <w:color w:val="002060"/>
        </w:rPr>
        <w:t>Educação em Revista</w:t>
      </w:r>
      <w:r w:rsidRPr="00510BA7">
        <w:rPr>
          <w:rFonts w:ascii="Arial" w:hAnsi="Arial" w:cs="Arial"/>
          <w:color w:val="002060"/>
        </w:rPr>
        <w:t xml:space="preserve">, Belo Horizonte, n. 33, p. 7-47, jun. 2001. </w:t>
      </w:r>
    </w:p>
    <w:p w:rsidR="001F35C1" w:rsidRPr="00510BA7" w:rsidRDefault="001F35C1" w:rsidP="0083325F">
      <w:pPr>
        <w:suppressAutoHyphens/>
        <w:rPr>
          <w:rFonts w:ascii="Arial" w:hAnsi="Arial" w:cs="Arial"/>
        </w:rPr>
      </w:pPr>
    </w:p>
    <w:p w:rsidR="001F35C1" w:rsidRPr="00510BA7" w:rsidRDefault="001F35C1" w:rsidP="0083325F">
      <w:pPr>
        <w:suppressAutoHyphens/>
        <w:rPr>
          <w:rFonts w:ascii="Arial" w:hAnsi="Arial" w:cs="Arial"/>
        </w:rPr>
      </w:pPr>
      <w:r w:rsidRPr="00510BA7">
        <w:rPr>
          <w:rFonts w:ascii="Arial" w:hAnsi="Arial" w:cs="Arial"/>
          <w:u w:val="single"/>
        </w:rPr>
        <w:t>Modelo de Entrevista</w:t>
      </w:r>
    </w:p>
    <w:p w:rsidR="001F35C1" w:rsidRPr="00510BA7" w:rsidRDefault="001F35C1" w:rsidP="0083325F">
      <w:pPr>
        <w:suppressAutoHyphens/>
        <w:rPr>
          <w:rFonts w:ascii="Arial" w:hAnsi="Arial" w:cs="Arial"/>
        </w:rPr>
      </w:pPr>
    </w:p>
    <w:p w:rsidR="001F35C1" w:rsidRPr="00510BA7" w:rsidRDefault="001F35C1" w:rsidP="0083325F">
      <w:pPr>
        <w:suppressAutoHyphens/>
        <w:rPr>
          <w:rFonts w:ascii="Arial" w:hAnsi="Arial" w:cs="Arial"/>
        </w:rPr>
      </w:pPr>
      <w:r w:rsidRPr="00510BA7">
        <w:rPr>
          <w:rFonts w:ascii="Arial" w:hAnsi="Arial" w:cs="Arial"/>
        </w:rPr>
        <w:t>Artigo, seção e/ou matéria de publicação periódica</w:t>
      </w:r>
    </w:p>
    <w:p w:rsidR="001F35C1" w:rsidRPr="00510BA7" w:rsidRDefault="001F35C1" w:rsidP="0083325F">
      <w:pPr>
        <w:suppressAutoHyphens/>
        <w:rPr>
          <w:rFonts w:ascii="Arial" w:hAnsi="Arial" w:cs="Arial"/>
          <w:color w:val="002060"/>
        </w:rPr>
      </w:pPr>
      <w:r w:rsidRPr="00510BA7">
        <w:rPr>
          <w:rFonts w:ascii="Arial" w:hAnsi="Arial" w:cs="Arial"/>
          <w:color w:val="002060"/>
        </w:rPr>
        <w:t xml:space="preserve">MENDONÇA, Lenny; SUTTON, Robert. Como obter sucesso na era do código aberto. Entrevistado: </w:t>
      </w:r>
      <w:proofErr w:type="spellStart"/>
      <w:r w:rsidRPr="00510BA7">
        <w:rPr>
          <w:rFonts w:ascii="Arial" w:hAnsi="Arial" w:cs="Arial"/>
          <w:color w:val="002060"/>
        </w:rPr>
        <w:t>Mitchekk</w:t>
      </w:r>
      <w:proofErr w:type="spellEnd"/>
      <w:r w:rsidRPr="00510BA7">
        <w:rPr>
          <w:rFonts w:ascii="Arial" w:hAnsi="Arial" w:cs="Arial"/>
          <w:color w:val="002060"/>
        </w:rPr>
        <w:t xml:space="preserve"> Baker. </w:t>
      </w:r>
      <w:r w:rsidRPr="00510BA7">
        <w:rPr>
          <w:rFonts w:ascii="Arial" w:hAnsi="Arial" w:cs="Arial"/>
          <w:b/>
          <w:color w:val="002060"/>
        </w:rPr>
        <w:t>HSM Management</w:t>
      </w:r>
      <w:r w:rsidRPr="00510BA7">
        <w:rPr>
          <w:rFonts w:ascii="Arial" w:hAnsi="Arial" w:cs="Arial"/>
          <w:color w:val="002060"/>
        </w:rPr>
        <w:t>, São Paulo, ano 12, v. 5, n. 70, p. 102-106, set./out. 2008.</w:t>
      </w:r>
    </w:p>
    <w:p w:rsidR="001F35C1" w:rsidRPr="00510BA7" w:rsidRDefault="001F35C1" w:rsidP="0083325F">
      <w:pPr>
        <w:suppressAutoHyphens/>
        <w:rPr>
          <w:rFonts w:ascii="Arial" w:hAnsi="Arial" w:cs="Arial"/>
        </w:rPr>
      </w:pPr>
    </w:p>
    <w:p w:rsidR="001F35C1" w:rsidRPr="00510BA7" w:rsidRDefault="001F35C1" w:rsidP="0083325F">
      <w:pPr>
        <w:suppressAutoHyphens/>
        <w:rPr>
          <w:rFonts w:ascii="Arial" w:hAnsi="Arial" w:cs="Arial"/>
        </w:rPr>
      </w:pPr>
      <w:r w:rsidRPr="00510BA7">
        <w:rPr>
          <w:rFonts w:ascii="Arial" w:hAnsi="Arial" w:cs="Arial"/>
        </w:rPr>
        <w:t>Para entrevistas, o primeiro elemento deve ser o entrevistado.</w:t>
      </w:r>
    </w:p>
    <w:p w:rsidR="001F35C1" w:rsidRPr="00510BA7" w:rsidRDefault="001F35C1" w:rsidP="0083325F">
      <w:pPr>
        <w:keepLines/>
        <w:tabs>
          <w:tab w:val="center" w:pos="4320"/>
          <w:tab w:val="right" w:pos="8640"/>
        </w:tabs>
        <w:suppressAutoHyphens/>
        <w:rPr>
          <w:rFonts w:ascii="Arial" w:hAnsi="Arial" w:cs="Arial"/>
          <w:color w:val="002060"/>
          <w:lang w:val="de-DE"/>
        </w:rPr>
      </w:pPr>
      <w:r w:rsidRPr="00510BA7">
        <w:rPr>
          <w:rFonts w:ascii="Arial" w:hAnsi="Arial" w:cs="Arial"/>
          <w:color w:val="002060"/>
          <w:lang w:val="de-DE"/>
        </w:rPr>
        <w:t xml:space="preserve">HAMEL, Gary. Eficiência não basta: as empresas precisam inovar na gestão. [Entrevista cedida a] Chris Stanley. </w:t>
      </w:r>
      <w:r w:rsidRPr="00510BA7">
        <w:rPr>
          <w:rFonts w:ascii="Arial" w:hAnsi="Arial" w:cs="Arial"/>
          <w:b/>
          <w:color w:val="002060"/>
          <w:lang w:val="de-DE"/>
        </w:rPr>
        <w:t>HSM Management</w:t>
      </w:r>
      <w:r w:rsidRPr="00510BA7">
        <w:rPr>
          <w:rFonts w:ascii="Arial" w:hAnsi="Arial" w:cs="Arial"/>
          <w:color w:val="002060"/>
          <w:lang w:val="de-DE"/>
        </w:rPr>
        <w:t xml:space="preserve">, São Paulo, n. 79, mar./abr. 2010. Disponível em: </w:t>
      </w:r>
      <w:hyperlink r:id="rId17" w:history="1">
        <w:r w:rsidRPr="00510BA7">
          <w:rPr>
            <w:rStyle w:val="Hyperlink"/>
            <w:rFonts w:ascii="Arial" w:hAnsi="Arial" w:cs="Arial"/>
            <w:lang w:val="de-DE"/>
          </w:rPr>
          <w:t>http://www.revistahsm.com.br/coluna/gary-hamel-e-gestao-na-era-da-criatividade/</w:t>
        </w:r>
      </w:hyperlink>
      <w:r w:rsidRPr="00510BA7">
        <w:rPr>
          <w:rFonts w:ascii="Arial" w:hAnsi="Arial" w:cs="Arial"/>
          <w:color w:val="002060"/>
          <w:lang w:val="de-DE"/>
        </w:rPr>
        <w:t xml:space="preserve">. Acesso em: 23 mar. 2017. </w:t>
      </w:r>
    </w:p>
    <w:p w:rsidR="001F35C1" w:rsidRPr="00510BA7" w:rsidRDefault="001F35C1" w:rsidP="0083325F">
      <w:pPr>
        <w:keepLines/>
        <w:tabs>
          <w:tab w:val="center" w:pos="4320"/>
          <w:tab w:val="right" w:pos="8640"/>
        </w:tabs>
        <w:suppressAutoHyphens/>
        <w:rPr>
          <w:rFonts w:ascii="Arial" w:hAnsi="Arial" w:cs="Arial"/>
          <w:color w:val="002060"/>
          <w:lang w:val="de-DE"/>
        </w:rPr>
      </w:pPr>
    </w:p>
    <w:p w:rsidR="001F35C1" w:rsidRPr="00510BA7" w:rsidRDefault="001F35C1" w:rsidP="0083325F">
      <w:pPr>
        <w:keepLines/>
        <w:tabs>
          <w:tab w:val="center" w:pos="4320"/>
          <w:tab w:val="right" w:pos="8640"/>
        </w:tabs>
        <w:suppressAutoHyphens/>
        <w:rPr>
          <w:rFonts w:ascii="Arial" w:hAnsi="Arial" w:cs="Arial"/>
          <w:lang w:val="de-DE"/>
        </w:rPr>
      </w:pPr>
      <w:r w:rsidRPr="00510BA7">
        <w:rPr>
          <w:rFonts w:ascii="Arial" w:hAnsi="Arial" w:cs="Arial"/>
          <w:lang w:val="de-DE"/>
        </w:rPr>
        <w:t>Documento sonoro em meio eletrônico</w:t>
      </w:r>
    </w:p>
    <w:p w:rsidR="001F35C1" w:rsidRPr="00510BA7" w:rsidRDefault="001F35C1" w:rsidP="0083325F">
      <w:pPr>
        <w:keepLines/>
        <w:tabs>
          <w:tab w:val="center" w:pos="4320"/>
          <w:tab w:val="right" w:pos="8640"/>
        </w:tabs>
        <w:suppressAutoHyphens/>
        <w:rPr>
          <w:rFonts w:ascii="Arial" w:hAnsi="Arial" w:cs="Arial"/>
          <w:color w:val="002060"/>
          <w:lang w:val="de-DE"/>
        </w:rPr>
      </w:pPr>
      <w:r w:rsidRPr="00510BA7">
        <w:rPr>
          <w:rFonts w:ascii="Arial" w:hAnsi="Arial" w:cs="Arial"/>
          <w:color w:val="002060"/>
          <w:lang w:val="de-DE"/>
        </w:rPr>
        <w:t xml:space="preserve">ANTICAST 66: as histórias e teorias das cores. Entrevistadores: Ivan Mizanzuk, Rafael Ancara e Marcos Beccari. Entrevistada: Luciana Martha Silveira. [S. </w:t>
      </w:r>
      <w:r w:rsidRPr="00510BA7">
        <w:rPr>
          <w:rFonts w:ascii="Arial" w:hAnsi="Arial" w:cs="Arial"/>
          <w:i/>
          <w:color w:val="002060"/>
          <w:lang w:val="de-DE"/>
        </w:rPr>
        <w:t>l</w:t>
      </w:r>
      <w:r w:rsidRPr="00510BA7">
        <w:rPr>
          <w:rFonts w:ascii="Arial" w:hAnsi="Arial" w:cs="Arial"/>
          <w:color w:val="002060"/>
          <w:lang w:val="de-DE"/>
        </w:rPr>
        <w:t xml:space="preserve">.]: Brainstorm9, 31 jan. 2013. </w:t>
      </w:r>
      <w:r w:rsidRPr="00510BA7">
        <w:rPr>
          <w:rFonts w:ascii="Arial" w:hAnsi="Arial" w:cs="Arial"/>
          <w:i/>
          <w:color w:val="002060"/>
          <w:lang w:val="de-DE"/>
        </w:rPr>
        <w:t>Podcast</w:t>
      </w:r>
      <w:r w:rsidRPr="00510BA7">
        <w:rPr>
          <w:rFonts w:ascii="Arial" w:hAnsi="Arial" w:cs="Arial"/>
          <w:color w:val="002060"/>
          <w:lang w:val="de-DE"/>
        </w:rPr>
        <w:t xml:space="preserve">. Disponível em: </w:t>
      </w:r>
      <w:r w:rsidRPr="00510BA7">
        <w:rPr>
          <w:rFonts w:ascii="Arial" w:hAnsi="Arial" w:cs="Arial"/>
          <w:color w:val="002060"/>
          <w:lang w:val="de-DE"/>
        </w:rPr>
        <w:fldChar w:fldCharType="begin"/>
      </w:r>
      <w:r w:rsidRPr="00510BA7">
        <w:rPr>
          <w:rFonts w:ascii="Arial" w:hAnsi="Arial" w:cs="Arial"/>
          <w:color w:val="002060"/>
          <w:lang w:val="de-DE"/>
        </w:rPr>
        <w:instrText xml:space="preserve"> HYPERLINK "https://soundcloud.com/anticastdesign/anticast-66-as-hist-rias-e/s-OImz9" </w:instrText>
      </w:r>
      <w:r w:rsidRPr="00510BA7">
        <w:rPr>
          <w:rFonts w:ascii="Arial" w:hAnsi="Arial" w:cs="Arial"/>
          <w:color w:val="002060"/>
          <w:lang w:val="de-DE"/>
        </w:rPr>
        <w:fldChar w:fldCharType="separate"/>
      </w:r>
      <w:r w:rsidRPr="00510BA7">
        <w:rPr>
          <w:rStyle w:val="Hyperlink"/>
          <w:rFonts w:ascii="Arial" w:hAnsi="Arial" w:cs="Arial"/>
          <w:lang w:val="de-DE"/>
        </w:rPr>
        <w:t>https://soundcloud.com/anticastdesign/anticast-66-as-hist-rias-e/s-OImz9</w:t>
      </w:r>
      <w:r w:rsidRPr="00510BA7">
        <w:rPr>
          <w:rFonts w:ascii="Arial" w:hAnsi="Arial" w:cs="Arial"/>
          <w:color w:val="002060"/>
          <w:lang w:val="de-DE"/>
        </w:rPr>
        <w:fldChar w:fldCharType="end"/>
      </w:r>
      <w:r w:rsidRPr="00510BA7">
        <w:rPr>
          <w:rFonts w:ascii="Arial" w:hAnsi="Arial" w:cs="Arial"/>
          <w:color w:val="002060"/>
          <w:lang w:val="de-DE"/>
        </w:rPr>
        <w:t>. Acesso em: 22 ago. 2014.</w:t>
      </w:r>
    </w:p>
    <w:p w:rsidR="001F35C1" w:rsidRPr="00510BA7" w:rsidRDefault="001F35C1" w:rsidP="0083325F">
      <w:pPr>
        <w:keepLines/>
        <w:tabs>
          <w:tab w:val="center" w:pos="4320"/>
          <w:tab w:val="right" w:pos="8640"/>
        </w:tabs>
        <w:suppressAutoHyphens/>
        <w:rPr>
          <w:rFonts w:ascii="Arial" w:hAnsi="Arial" w:cs="Arial"/>
          <w:color w:val="002060"/>
          <w:lang w:val="de-DE"/>
        </w:rPr>
      </w:pPr>
    </w:p>
    <w:p w:rsidR="001F35C1" w:rsidRPr="00510BA7" w:rsidRDefault="001F35C1" w:rsidP="0083325F">
      <w:pPr>
        <w:pStyle w:val="Normal1"/>
        <w:suppressAutoHyphens/>
        <w:jc w:val="left"/>
        <w:rPr>
          <w:rFonts w:ascii="Arial" w:hAnsi="Arial" w:cs="Arial"/>
          <w:u w:val="single"/>
        </w:rPr>
      </w:pPr>
      <w:r w:rsidRPr="00510BA7">
        <w:rPr>
          <w:rFonts w:ascii="Arial" w:hAnsi="Arial" w:cs="Arial"/>
          <w:u w:val="single"/>
        </w:rPr>
        <w:t xml:space="preserve">Modelo para Fotografia: </w:t>
      </w:r>
    </w:p>
    <w:p w:rsidR="001F35C1" w:rsidRPr="00510BA7" w:rsidRDefault="001F35C1" w:rsidP="0083325F">
      <w:pPr>
        <w:pStyle w:val="Normal1"/>
        <w:suppressAutoHyphens/>
        <w:jc w:val="left"/>
        <w:rPr>
          <w:rFonts w:ascii="Arial" w:hAnsi="Arial" w:cs="Arial"/>
          <w:u w:val="single"/>
        </w:rPr>
      </w:pPr>
    </w:p>
    <w:p w:rsidR="001F35C1" w:rsidRPr="00510BA7" w:rsidRDefault="001F35C1" w:rsidP="0083325F">
      <w:pPr>
        <w:pStyle w:val="Normal1"/>
        <w:suppressAutoHyphens/>
        <w:jc w:val="left"/>
        <w:rPr>
          <w:rFonts w:ascii="Arial" w:hAnsi="Arial" w:cs="Arial"/>
          <w:color w:val="002060"/>
        </w:rPr>
      </w:pPr>
      <w:r w:rsidRPr="00510BA7">
        <w:rPr>
          <w:rFonts w:ascii="Arial" w:hAnsi="Arial" w:cs="Arial"/>
          <w:color w:val="002060"/>
          <w:lang w:val="en-US"/>
        </w:rPr>
        <w:t xml:space="preserve">HOUTE, </w:t>
      </w:r>
      <w:proofErr w:type="spellStart"/>
      <w:r w:rsidRPr="00510BA7">
        <w:rPr>
          <w:rFonts w:ascii="Arial" w:hAnsi="Arial" w:cs="Arial"/>
          <w:color w:val="002060"/>
          <w:lang w:val="en-US"/>
        </w:rPr>
        <w:t>Jef</w:t>
      </w:r>
      <w:proofErr w:type="spellEnd"/>
      <w:r w:rsidRPr="00510BA7">
        <w:rPr>
          <w:rFonts w:ascii="Arial" w:hAnsi="Arial" w:cs="Arial"/>
          <w:color w:val="002060"/>
          <w:lang w:val="en-US"/>
        </w:rPr>
        <w:t xml:space="preserve"> Van den. </w:t>
      </w:r>
      <w:r w:rsidRPr="00510BA7">
        <w:rPr>
          <w:rFonts w:ascii="Arial" w:hAnsi="Arial" w:cs="Arial"/>
          <w:b/>
          <w:color w:val="002060"/>
          <w:lang w:val="en-US"/>
        </w:rPr>
        <w:t>Black hole</w:t>
      </w:r>
      <w:r w:rsidRPr="00510BA7">
        <w:rPr>
          <w:rFonts w:ascii="Arial" w:hAnsi="Arial" w:cs="Arial"/>
          <w:color w:val="002060"/>
          <w:lang w:val="en-US"/>
        </w:rPr>
        <w:t xml:space="preserve">. </w:t>
      </w:r>
      <w:r w:rsidRPr="00510BA7">
        <w:rPr>
          <w:rFonts w:ascii="Arial" w:hAnsi="Arial" w:cs="Arial"/>
          <w:color w:val="002060"/>
        </w:rPr>
        <w:t xml:space="preserve">1 </w:t>
      </w:r>
      <w:proofErr w:type="spellStart"/>
      <w:r w:rsidRPr="00510BA7">
        <w:rPr>
          <w:rFonts w:ascii="Arial" w:hAnsi="Arial" w:cs="Arial"/>
          <w:color w:val="002060"/>
        </w:rPr>
        <w:t>June</w:t>
      </w:r>
      <w:proofErr w:type="spellEnd"/>
      <w:r w:rsidRPr="00510BA7">
        <w:rPr>
          <w:rFonts w:ascii="Arial" w:hAnsi="Arial" w:cs="Arial"/>
          <w:color w:val="002060"/>
        </w:rPr>
        <w:t xml:space="preserve"> 2010. 1 fotografia. Disponível em: </w:t>
      </w:r>
      <w:hyperlink r:id="rId18" w:history="1">
        <w:r w:rsidRPr="00510BA7">
          <w:rPr>
            <w:rStyle w:val="Hyperlink"/>
            <w:rFonts w:ascii="Arial" w:hAnsi="Arial" w:cs="Arial"/>
          </w:rPr>
          <w:t>https://1x.com/photo/41409</w:t>
        </w:r>
      </w:hyperlink>
      <w:r w:rsidRPr="00510BA7">
        <w:rPr>
          <w:rFonts w:ascii="Arial" w:hAnsi="Arial" w:cs="Arial"/>
          <w:color w:val="002060"/>
        </w:rPr>
        <w:t>. Acesso em: 26 maio 2011.</w:t>
      </w:r>
    </w:p>
    <w:p w:rsidR="001F35C1" w:rsidRPr="00510BA7" w:rsidRDefault="001F35C1" w:rsidP="0083325F">
      <w:pPr>
        <w:pStyle w:val="Normal1"/>
        <w:suppressAutoHyphens/>
        <w:jc w:val="left"/>
        <w:rPr>
          <w:rFonts w:ascii="Arial" w:hAnsi="Arial" w:cs="Arial"/>
          <w:color w:val="002060"/>
        </w:rPr>
      </w:pPr>
    </w:p>
    <w:p w:rsidR="001F35C1" w:rsidRPr="00510BA7" w:rsidRDefault="001F35C1" w:rsidP="0083325F">
      <w:pPr>
        <w:pStyle w:val="Normal1"/>
        <w:suppressAutoHyphens/>
        <w:jc w:val="left"/>
        <w:rPr>
          <w:rFonts w:ascii="Arial" w:hAnsi="Arial" w:cs="Arial"/>
          <w:color w:val="002060"/>
        </w:rPr>
      </w:pPr>
      <w:r w:rsidRPr="00510BA7">
        <w:rPr>
          <w:rFonts w:ascii="Arial" w:hAnsi="Arial" w:cs="Arial"/>
          <w:color w:val="002060"/>
        </w:rPr>
        <w:t xml:space="preserve">KOBAYASHI, K. </w:t>
      </w:r>
      <w:r w:rsidRPr="00510BA7">
        <w:rPr>
          <w:rFonts w:ascii="Arial" w:hAnsi="Arial" w:cs="Arial"/>
          <w:b/>
          <w:color w:val="002060"/>
        </w:rPr>
        <w:t>Doença dos xavantes</w:t>
      </w:r>
      <w:r w:rsidRPr="00510BA7">
        <w:rPr>
          <w:rFonts w:ascii="Arial" w:hAnsi="Arial" w:cs="Arial"/>
          <w:color w:val="002060"/>
        </w:rPr>
        <w:t>. 1980. 1 fotografia.</w:t>
      </w:r>
    </w:p>
    <w:p w:rsidR="001F35C1" w:rsidRPr="00510BA7" w:rsidRDefault="001F35C1" w:rsidP="0083325F">
      <w:pPr>
        <w:pStyle w:val="Normal1"/>
        <w:suppressAutoHyphens/>
        <w:jc w:val="left"/>
        <w:rPr>
          <w:rFonts w:ascii="Arial" w:hAnsi="Arial" w:cs="Arial"/>
        </w:rPr>
      </w:pPr>
    </w:p>
    <w:p w:rsidR="001F35C1" w:rsidRPr="00510BA7" w:rsidRDefault="001F35C1" w:rsidP="0083325F">
      <w:pPr>
        <w:pStyle w:val="Normal1"/>
        <w:suppressAutoHyphens/>
        <w:jc w:val="left"/>
        <w:rPr>
          <w:rFonts w:ascii="Arial" w:hAnsi="Arial" w:cs="Arial"/>
          <w:u w:val="single"/>
        </w:rPr>
      </w:pPr>
      <w:r w:rsidRPr="00510BA7">
        <w:rPr>
          <w:rFonts w:ascii="Arial" w:hAnsi="Arial" w:cs="Arial"/>
          <w:u w:val="single"/>
        </w:rPr>
        <w:t>Modelo para Trabalho Acadêmico:</w:t>
      </w:r>
    </w:p>
    <w:p w:rsidR="001F35C1" w:rsidRPr="00510BA7" w:rsidRDefault="001F35C1" w:rsidP="0083325F">
      <w:pPr>
        <w:pStyle w:val="Normal1"/>
        <w:suppressAutoHyphens/>
        <w:jc w:val="left"/>
        <w:rPr>
          <w:rFonts w:ascii="Arial" w:hAnsi="Arial" w:cs="Arial"/>
        </w:rPr>
      </w:pPr>
    </w:p>
    <w:p w:rsidR="001F35C1" w:rsidRPr="00510BA7" w:rsidRDefault="001F35C1" w:rsidP="0083325F">
      <w:pPr>
        <w:suppressAutoHyphens/>
        <w:rPr>
          <w:rFonts w:ascii="Arial" w:hAnsi="Arial" w:cs="Arial"/>
          <w:color w:val="002060"/>
        </w:rPr>
      </w:pPr>
      <w:r w:rsidRPr="00510BA7">
        <w:rPr>
          <w:rFonts w:ascii="Arial" w:hAnsi="Arial" w:cs="Arial"/>
          <w:color w:val="002060"/>
        </w:rPr>
        <w:t xml:space="preserve">AGUIAR, André Andrade de. </w:t>
      </w:r>
      <w:r w:rsidRPr="00510BA7">
        <w:rPr>
          <w:rFonts w:ascii="Arial" w:hAnsi="Arial" w:cs="Arial"/>
          <w:b/>
          <w:color w:val="002060"/>
        </w:rPr>
        <w:t xml:space="preserve">Avaliação da microbiota bucal em pacientes sob uso crônico de penicilina e </w:t>
      </w:r>
      <w:proofErr w:type="spellStart"/>
      <w:r w:rsidRPr="00510BA7">
        <w:rPr>
          <w:rFonts w:ascii="Arial" w:hAnsi="Arial" w:cs="Arial"/>
          <w:b/>
          <w:color w:val="002060"/>
        </w:rPr>
        <w:t>benzatina</w:t>
      </w:r>
      <w:proofErr w:type="spellEnd"/>
      <w:r w:rsidRPr="00510BA7">
        <w:rPr>
          <w:rFonts w:ascii="Arial" w:hAnsi="Arial" w:cs="Arial"/>
          <w:color w:val="002060"/>
        </w:rPr>
        <w:t>. 2009. Tese (Doutorado em Cardiologia) – Faculdade de Medicina, Universidade de São Paulo, São Paulo, 2009.</w:t>
      </w:r>
    </w:p>
    <w:p w:rsidR="001F35C1" w:rsidRPr="00510BA7" w:rsidRDefault="001F35C1" w:rsidP="0083325F">
      <w:pPr>
        <w:suppressAutoHyphens/>
        <w:rPr>
          <w:rFonts w:ascii="Arial" w:hAnsi="Arial" w:cs="Arial"/>
          <w:color w:val="002060"/>
        </w:rPr>
      </w:pPr>
    </w:p>
    <w:p w:rsidR="001F35C1" w:rsidRPr="00510BA7" w:rsidRDefault="001F35C1" w:rsidP="0083325F">
      <w:pPr>
        <w:suppressAutoHyphens/>
        <w:rPr>
          <w:rFonts w:ascii="Arial" w:hAnsi="Arial" w:cs="Arial"/>
          <w:color w:val="002060"/>
        </w:rPr>
      </w:pPr>
      <w:r w:rsidRPr="00510BA7">
        <w:rPr>
          <w:rFonts w:ascii="Arial" w:hAnsi="Arial" w:cs="Arial"/>
          <w:color w:val="002060"/>
        </w:rPr>
        <w:t xml:space="preserve">ALVES, </w:t>
      </w:r>
      <w:proofErr w:type="spellStart"/>
      <w:r w:rsidRPr="00510BA7">
        <w:rPr>
          <w:rFonts w:ascii="Arial" w:hAnsi="Arial" w:cs="Arial"/>
          <w:color w:val="002060"/>
        </w:rPr>
        <w:t>Daian</w:t>
      </w:r>
      <w:proofErr w:type="spellEnd"/>
      <w:r w:rsidRPr="00510BA7">
        <w:rPr>
          <w:rFonts w:ascii="Arial" w:hAnsi="Arial" w:cs="Arial"/>
          <w:color w:val="002060"/>
        </w:rPr>
        <w:t xml:space="preserve"> Péricles. </w:t>
      </w:r>
      <w:r w:rsidRPr="00510BA7">
        <w:rPr>
          <w:rFonts w:ascii="Arial" w:hAnsi="Arial" w:cs="Arial"/>
          <w:b/>
          <w:color w:val="002060"/>
        </w:rPr>
        <w:t>Implementação de conceitos de manufatura colaborativa</w:t>
      </w:r>
      <w:r w:rsidRPr="00510BA7">
        <w:rPr>
          <w:rFonts w:ascii="Arial" w:hAnsi="Arial" w:cs="Arial"/>
          <w:color w:val="002060"/>
        </w:rPr>
        <w:t>: um projeto virtual. 2008. Trabalho de Conclusão de Curso (Bacharelado em Engenharia Industrial Mecânica) – Universidade Tecnológica Federal do Paraná, Curitiba, 2008.</w:t>
      </w:r>
    </w:p>
    <w:p w:rsidR="001F35C1" w:rsidRPr="00510BA7" w:rsidRDefault="001F35C1" w:rsidP="0083325F">
      <w:pPr>
        <w:suppressAutoHyphens/>
        <w:rPr>
          <w:rFonts w:ascii="Arial" w:hAnsi="Arial" w:cs="Arial"/>
          <w:color w:val="002060"/>
        </w:rPr>
      </w:pPr>
    </w:p>
    <w:p w:rsidR="001F35C1" w:rsidRPr="00510BA7" w:rsidRDefault="001F35C1" w:rsidP="0083325F">
      <w:pPr>
        <w:suppressAutoHyphens/>
        <w:rPr>
          <w:rFonts w:ascii="Arial" w:hAnsi="Arial" w:cs="Arial"/>
          <w:color w:val="002060"/>
        </w:rPr>
      </w:pPr>
      <w:r w:rsidRPr="00510BA7">
        <w:rPr>
          <w:rFonts w:ascii="Arial" w:hAnsi="Arial" w:cs="Arial"/>
          <w:color w:val="002060"/>
        </w:rPr>
        <w:t xml:space="preserve">COELHO, Ana Cláudia. </w:t>
      </w:r>
      <w:r w:rsidRPr="00510BA7">
        <w:rPr>
          <w:rFonts w:ascii="Arial" w:hAnsi="Arial" w:cs="Arial"/>
          <w:b/>
          <w:color w:val="002060"/>
        </w:rPr>
        <w:t>Fatores determinantes de qualidade de vida física e mental em pacientes com doença pulmonar intersticial</w:t>
      </w:r>
      <w:r w:rsidRPr="00510BA7">
        <w:rPr>
          <w:rFonts w:ascii="Arial" w:hAnsi="Arial" w:cs="Arial"/>
          <w:color w:val="002060"/>
        </w:rPr>
        <w:t xml:space="preserve">: uma análise multifatorial. </w:t>
      </w:r>
      <w:r w:rsidRPr="00510BA7">
        <w:rPr>
          <w:rFonts w:ascii="Arial" w:hAnsi="Arial" w:cs="Arial"/>
          <w:color w:val="002060"/>
        </w:rPr>
        <w:lastRenderedPageBreak/>
        <w:t xml:space="preserve">2009. Dissertação (Mestrado em Ciências Médicas) – Faculdade de Medicina, Universidade Federal do Rio Grande do Sul, Porto Alegre, 2009. Disponível em: </w:t>
      </w:r>
      <w:hyperlink r:id="rId19" w:history="1">
        <w:r w:rsidRPr="00510BA7">
          <w:rPr>
            <w:rStyle w:val="Hyperlink"/>
            <w:rFonts w:ascii="Arial" w:hAnsi="Arial" w:cs="Arial"/>
          </w:rPr>
          <w:t>https://lume.ufrgs.br/bitstream/handle/10183/16359/000695147.pdf?sequence%EF%80%BD1</w:t>
        </w:r>
      </w:hyperlink>
      <w:r w:rsidRPr="00510BA7">
        <w:rPr>
          <w:rFonts w:ascii="Arial" w:hAnsi="Arial" w:cs="Arial"/>
          <w:color w:val="002060"/>
        </w:rPr>
        <w:t>. Acesso em: 4 set. 2009.</w:t>
      </w:r>
    </w:p>
    <w:p w:rsidR="001F35C1" w:rsidRPr="00510BA7" w:rsidRDefault="001F35C1" w:rsidP="0083325F">
      <w:pPr>
        <w:suppressAutoHyphens/>
        <w:rPr>
          <w:rFonts w:ascii="Arial" w:hAnsi="Arial" w:cs="Arial"/>
          <w:color w:val="002060"/>
        </w:rPr>
      </w:pPr>
    </w:p>
    <w:p w:rsidR="001F35C1" w:rsidRPr="00510BA7" w:rsidRDefault="001F35C1" w:rsidP="0083325F">
      <w:pPr>
        <w:pStyle w:val="Normal1"/>
        <w:suppressAutoHyphens/>
        <w:jc w:val="left"/>
        <w:rPr>
          <w:rFonts w:ascii="Arial" w:hAnsi="Arial" w:cs="Arial"/>
          <w:color w:val="002060"/>
        </w:rPr>
      </w:pPr>
      <w:r w:rsidRPr="00510BA7">
        <w:rPr>
          <w:rFonts w:ascii="Arial" w:hAnsi="Arial" w:cs="Arial"/>
          <w:color w:val="002060"/>
        </w:rPr>
        <w:t xml:space="preserve">RODRIGUES, Ana Lúcia </w:t>
      </w:r>
      <w:proofErr w:type="spellStart"/>
      <w:r w:rsidRPr="00510BA7">
        <w:rPr>
          <w:rFonts w:ascii="Arial" w:hAnsi="Arial" w:cs="Arial"/>
          <w:color w:val="002060"/>
        </w:rPr>
        <w:t>Aquilas</w:t>
      </w:r>
      <w:proofErr w:type="spellEnd"/>
      <w:r w:rsidRPr="00510BA7">
        <w:rPr>
          <w:rFonts w:ascii="Arial" w:hAnsi="Arial" w:cs="Arial"/>
          <w:color w:val="002060"/>
        </w:rPr>
        <w:t xml:space="preserve">. </w:t>
      </w:r>
      <w:r w:rsidRPr="00510BA7">
        <w:rPr>
          <w:rFonts w:ascii="Arial" w:hAnsi="Arial" w:cs="Arial"/>
          <w:b/>
          <w:color w:val="002060"/>
        </w:rPr>
        <w:t>Impacto de um programa de exercícios no local de trabalho sobre o nível de atividade física e o estágio de prontidão para a mudança de comportamento</w:t>
      </w:r>
      <w:r w:rsidRPr="00510BA7">
        <w:rPr>
          <w:rFonts w:ascii="Arial" w:hAnsi="Arial" w:cs="Arial"/>
          <w:color w:val="002060"/>
        </w:rPr>
        <w:t>. Orientador: Mario Ferreira Junior. 2009. 82 f. Dissertação (Mestrado em Fisiopatologia Experimental) – Faculdade de Medicina, Universidade de São Paulo, São Paulo, 2009.</w:t>
      </w:r>
    </w:p>
    <w:p w:rsidR="001F35C1" w:rsidRPr="00510BA7" w:rsidRDefault="001F35C1" w:rsidP="0083325F">
      <w:pPr>
        <w:pStyle w:val="Normal1"/>
        <w:suppressAutoHyphens/>
        <w:rPr>
          <w:rFonts w:ascii="Arial" w:hAnsi="Arial" w:cs="Arial"/>
          <w:color w:val="002060"/>
        </w:rPr>
      </w:pPr>
    </w:p>
    <w:p w:rsidR="001F35C1" w:rsidRPr="00510BA7" w:rsidRDefault="001F35C1" w:rsidP="0083325F">
      <w:pPr>
        <w:pStyle w:val="Normal1"/>
        <w:suppressAutoHyphens/>
        <w:jc w:val="left"/>
        <w:rPr>
          <w:rFonts w:ascii="Arial" w:hAnsi="Arial" w:cs="Arial"/>
          <w:u w:val="single"/>
        </w:rPr>
      </w:pPr>
      <w:r w:rsidRPr="00510BA7">
        <w:rPr>
          <w:rFonts w:ascii="Arial" w:hAnsi="Arial" w:cs="Arial"/>
          <w:u w:val="single"/>
        </w:rPr>
        <w:t xml:space="preserve">Modelo para Sites: </w:t>
      </w:r>
    </w:p>
    <w:p w:rsidR="001F35C1" w:rsidRPr="00510BA7" w:rsidRDefault="001F35C1" w:rsidP="0083325F">
      <w:pPr>
        <w:pStyle w:val="Normal1"/>
        <w:suppressAutoHyphens/>
        <w:jc w:val="left"/>
        <w:rPr>
          <w:rFonts w:ascii="Arial" w:hAnsi="Arial" w:cs="Arial"/>
          <w:u w:val="single"/>
        </w:rPr>
      </w:pPr>
    </w:p>
    <w:p w:rsidR="001F35C1" w:rsidRPr="00510BA7" w:rsidRDefault="001F35C1" w:rsidP="0083325F">
      <w:pPr>
        <w:suppressAutoHyphens/>
        <w:rPr>
          <w:rFonts w:ascii="Arial" w:hAnsi="Arial" w:cs="Arial"/>
          <w:color w:val="000000"/>
        </w:rPr>
      </w:pPr>
      <w:r w:rsidRPr="00510BA7">
        <w:rPr>
          <w:rFonts w:ascii="Arial" w:hAnsi="Arial" w:cs="Arial"/>
          <w:color w:val="002060"/>
        </w:rPr>
        <w:t xml:space="preserve">INSTITUTO NACIONAL DE ESTUDOS E PESQUISAS EDUCACIONAIS ANÍSIO TEIXEIRA. </w:t>
      </w:r>
      <w:r w:rsidRPr="00510BA7">
        <w:rPr>
          <w:rFonts w:ascii="Arial" w:hAnsi="Arial" w:cs="Arial"/>
          <w:b/>
          <w:color w:val="002060"/>
        </w:rPr>
        <w:t>Pesquisa Tesauros</w:t>
      </w:r>
      <w:r w:rsidRPr="00510BA7">
        <w:rPr>
          <w:rFonts w:ascii="Arial" w:hAnsi="Arial" w:cs="Arial"/>
          <w:color w:val="002060"/>
        </w:rPr>
        <w:t>. Disponível em:</w:t>
      </w:r>
      <w:r w:rsidRPr="00510BA7">
        <w:rPr>
          <w:rFonts w:ascii="Arial" w:hAnsi="Arial" w:cs="Arial"/>
          <w:color w:val="000000"/>
        </w:rPr>
        <w:t xml:space="preserve"> </w:t>
      </w:r>
      <w:hyperlink r:id="rId20" w:history="1">
        <w:r w:rsidRPr="00510BA7">
          <w:rPr>
            <w:rStyle w:val="Hyperlink"/>
            <w:rFonts w:ascii="Arial" w:hAnsi="Arial" w:cs="Arial"/>
          </w:rPr>
          <w:t>http://pergamum.inep.gov.br/pergamum/biblioteca/pesquisa_thesauro.php?resolution2=1024_1</w:t>
        </w:r>
      </w:hyperlink>
      <w:r w:rsidRPr="00510BA7">
        <w:rPr>
          <w:rFonts w:ascii="Arial" w:hAnsi="Arial" w:cs="Arial"/>
          <w:color w:val="000000"/>
        </w:rPr>
        <w:t xml:space="preserve">. </w:t>
      </w:r>
      <w:r w:rsidRPr="00510BA7">
        <w:rPr>
          <w:rFonts w:ascii="Arial" w:hAnsi="Arial" w:cs="Arial"/>
          <w:color w:val="002060"/>
        </w:rPr>
        <w:t>Acesso em: 20 jul. 2018.</w:t>
      </w:r>
    </w:p>
    <w:p w:rsidR="001F35C1" w:rsidRPr="00510BA7" w:rsidRDefault="001F35C1" w:rsidP="0083325F">
      <w:pPr>
        <w:suppressAutoHyphens/>
        <w:rPr>
          <w:rFonts w:ascii="Arial" w:hAnsi="Arial" w:cs="Arial"/>
          <w:color w:val="000000"/>
        </w:rPr>
      </w:pPr>
    </w:p>
    <w:p w:rsidR="001F35C1" w:rsidRPr="00510BA7" w:rsidRDefault="001F35C1" w:rsidP="0083325F">
      <w:pPr>
        <w:suppressAutoHyphens/>
        <w:rPr>
          <w:rFonts w:ascii="Arial" w:hAnsi="Arial" w:cs="Arial"/>
          <w:color w:val="000000"/>
        </w:rPr>
      </w:pPr>
      <w:r w:rsidRPr="00510BA7">
        <w:rPr>
          <w:rFonts w:ascii="Arial" w:hAnsi="Arial" w:cs="Arial"/>
          <w:color w:val="002060"/>
        </w:rPr>
        <w:t xml:space="preserve">UNESCO. </w:t>
      </w:r>
      <w:r w:rsidRPr="00510BA7">
        <w:rPr>
          <w:rFonts w:ascii="Arial" w:hAnsi="Arial" w:cs="Arial"/>
          <w:b/>
          <w:color w:val="002060"/>
        </w:rPr>
        <w:t>UNESCO Thesaurus</w:t>
      </w:r>
      <w:r w:rsidRPr="00510BA7">
        <w:rPr>
          <w:rFonts w:ascii="Arial" w:hAnsi="Arial" w:cs="Arial"/>
          <w:color w:val="002060"/>
        </w:rPr>
        <w:t>. Disponível em:</w:t>
      </w:r>
      <w:r w:rsidRPr="00510BA7">
        <w:rPr>
          <w:rFonts w:ascii="Arial" w:hAnsi="Arial" w:cs="Arial"/>
          <w:color w:val="000000"/>
        </w:rPr>
        <w:t xml:space="preserve"> </w:t>
      </w:r>
      <w:hyperlink r:id="rId21" w:history="1">
        <w:r w:rsidRPr="00510BA7">
          <w:rPr>
            <w:rStyle w:val="Hyperlink"/>
            <w:rFonts w:ascii="Arial" w:hAnsi="Arial" w:cs="Arial"/>
          </w:rPr>
          <w:t>http://vocabularies.unesco.org/browser/thesaurus/en/</w:t>
        </w:r>
      </w:hyperlink>
      <w:r w:rsidRPr="00510BA7">
        <w:rPr>
          <w:rFonts w:ascii="Arial" w:hAnsi="Arial" w:cs="Arial"/>
          <w:color w:val="000000"/>
        </w:rPr>
        <w:t xml:space="preserve">. </w:t>
      </w:r>
      <w:r w:rsidRPr="00510BA7">
        <w:rPr>
          <w:rFonts w:ascii="Arial" w:hAnsi="Arial" w:cs="Arial"/>
          <w:color w:val="002060"/>
        </w:rPr>
        <w:t>Acesso em: 20 jul. 2018.</w:t>
      </w:r>
    </w:p>
    <w:p w:rsidR="001F35C1" w:rsidRDefault="001F35C1" w:rsidP="0083325F">
      <w:pPr>
        <w:suppressAutoHyphens/>
        <w:spacing w:line="360" w:lineRule="auto"/>
        <w:jc w:val="center"/>
        <w:rPr>
          <w:rFonts w:ascii="Arial" w:hAnsi="Arial" w:cs="Arial"/>
          <w:b/>
          <w:bCs/>
        </w:rPr>
      </w:pPr>
    </w:p>
    <w:p w:rsidR="001F35C1" w:rsidRPr="00583A56" w:rsidRDefault="001F35C1" w:rsidP="0083325F">
      <w:pPr>
        <w:suppressAutoHyphens/>
        <w:spacing w:line="360" w:lineRule="auto"/>
        <w:jc w:val="center"/>
        <w:rPr>
          <w:rFonts w:ascii="Arial" w:hAnsi="Arial" w:cs="Arial"/>
          <w:b/>
          <w:bCs/>
        </w:rPr>
      </w:pPr>
      <w:r w:rsidRPr="00583A56">
        <w:rPr>
          <w:rFonts w:ascii="Arial" w:hAnsi="Arial" w:cs="Arial"/>
          <w:b/>
          <w:bCs/>
        </w:rPr>
        <w:t>AGRADECIMENTOS</w:t>
      </w:r>
    </w:p>
    <w:p w:rsidR="001F35C1" w:rsidRPr="00583A56" w:rsidRDefault="001F35C1" w:rsidP="0083325F">
      <w:pPr>
        <w:suppressAutoHyphens/>
        <w:spacing w:line="360" w:lineRule="auto"/>
        <w:rPr>
          <w:rFonts w:ascii="Arial" w:hAnsi="Arial" w:cs="Arial"/>
          <w:bCs/>
        </w:rPr>
      </w:pPr>
    </w:p>
    <w:p w:rsidR="001F35C1" w:rsidRPr="00583A56" w:rsidRDefault="001F35C1" w:rsidP="0083325F">
      <w:pPr>
        <w:suppressAutoHyphens/>
        <w:spacing w:line="360" w:lineRule="auto"/>
        <w:ind w:firstLine="708"/>
        <w:rPr>
          <w:rFonts w:ascii="Arial" w:hAnsi="Arial" w:cs="Arial"/>
          <w:bCs/>
        </w:rPr>
      </w:pPr>
      <w:r w:rsidRPr="00583A56">
        <w:rPr>
          <w:rFonts w:ascii="Arial" w:hAnsi="Arial" w:cs="Arial"/>
          <w:bCs/>
        </w:rPr>
        <w:t>Texto opcional sujeito à aprovação pela Equipe Editorial.</w:t>
      </w:r>
    </w:p>
    <w:p w:rsidR="001F35C1" w:rsidRPr="00583A56" w:rsidRDefault="001F35C1" w:rsidP="0083325F">
      <w:pPr>
        <w:suppressAutoHyphens/>
        <w:spacing w:line="360" w:lineRule="auto"/>
        <w:ind w:firstLine="708"/>
        <w:rPr>
          <w:rFonts w:ascii="Arial" w:hAnsi="Arial" w:cs="Arial"/>
          <w:bCs/>
        </w:rPr>
      </w:pPr>
      <w:r w:rsidRPr="00583A56">
        <w:rPr>
          <w:rFonts w:ascii="Arial" w:hAnsi="Arial" w:cs="Arial"/>
          <w:bCs/>
        </w:rPr>
        <w:t>“Texto em que o autor faz agradecimentos dirigidos àqueles que contribuíram de maneira relevante à elaboração do artigo.” (ABNT NBR 6022, 2018, p. 01).</w:t>
      </w:r>
    </w:p>
    <w:p w:rsidR="001F35C1" w:rsidRPr="00583A56" w:rsidRDefault="001F35C1" w:rsidP="0083325F">
      <w:pPr>
        <w:suppressAutoHyphens/>
        <w:spacing w:line="360" w:lineRule="auto"/>
        <w:ind w:firstLine="708"/>
        <w:rPr>
          <w:rFonts w:ascii="Arial" w:hAnsi="Arial" w:cs="Arial"/>
          <w:bCs/>
        </w:rPr>
      </w:pPr>
      <w:r w:rsidRPr="00583A56">
        <w:rPr>
          <w:rFonts w:ascii="Arial" w:hAnsi="Arial" w:cs="Arial"/>
          <w:bCs/>
        </w:rPr>
        <w:t>“Texto sucinto aprovado pelo periódico em que será publicado.” (ABNT NBR 6022, 2018, p. 06).</w:t>
      </w:r>
    </w:p>
    <w:p w:rsidR="008A7E81" w:rsidRDefault="008A7E81" w:rsidP="0083325F">
      <w:pPr>
        <w:suppressAutoHyphens/>
      </w:pPr>
    </w:p>
    <w:p w:rsidR="0099321B" w:rsidRPr="0083325F" w:rsidRDefault="0099321B" w:rsidP="0099321B">
      <w:pPr>
        <w:suppressAutoHyphens/>
        <w:jc w:val="right"/>
        <w:rPr>
          <w:rFonts w:ascii="Arial" w:hAnsi="Arial" w:cs="Arial"/>
        </w:rPr>
      </w:pPr>
      <w:r w:rsidRPr="0083325F">
        <w:rPr>
          <w:rFonts w:ascii="Arial" w:hAnsi="Arial" w:cs="Arial"/>
        </w:rPr>
        <w:t xml:space="preserve">Recebido em: </w:t>
      </w:r>
      <w:r w:rsidRPr="0083325F">
        <w:rPr>
          <w:rFonts w:ascii="Arial" w:hAnsi="Arial" w:cs="Arial"/>
          <w:highlight w:val="yellow"/>
        </w:rPr>
        <w:t>[deixar em branco]</w:t>
      </w:r>
    </w:p>
    <w:p w:rsidR="0099321B" w:rsidRPr="0083325F" w:rsidRDefault="0099321B" w:rsidP="0099321B">
      <w:pPr>
        <w:suppressAutoHyphens/>
        <w:jc w:val="right"/>
        <w:rPr>
          <w:rFonts w:ascii="Arial" w:hAnsi="Arial" w:cs="Arial"/>
          <w:b/>
        </w:rPr>
      </w:pPr>
      <w:r w:rsidRPr="0083325F">
        <w:rPr>
          <w:rFonts w:ascii="Arial" w:hAnsi="Arial" w:cs="Arial"/>
        </w:rPr>
        <w:t xml:space="preserve">Aprovado em: </w:t>
      </w:r>
      <w:r w:rsidRPr="0083325F">
        <w:rPr>
          <w:rFonts w:ascii="Arial" w:hAnsi="Arial" w:cs="Arial"/>
          <w:highlight w:val="yellow"/>
        </w:rPr>
        <w:t>[deixar em branco]</w:t>
      </w:r>
    </w:p>
    <w:p w:rsidR="0099321B" w:rsidRDefault="0099321B" w:rsidP="0099321B">
      <w:pPr>
        <w:suppressAutoHyphens/>
        <w:jc w:val="right"/>
        <w:rPr>
          <w:rFonts w:ascii="Arial" w:hAnsi="Arial" w:cs="Arial"/>
        </w:rPr>
      </w:pPr>
      <w:r>
        <w:rPr>
          <w:rFonts w:ascii="Arial" w:hAnsi="Arial" w:cs="Arial"/>
        </w:rPr>
        <w:t xml:space="preserve">Link/DOI: </w:t>
      </w:r>
      <w:r w:rsidRPr="0083325F">
        <w:rPr>
          <w:rFonts w:ascii="Arial" w:hAnsi="Arial" w:cs="Arial"/>
          <w:highlight w:val="yellow"/>
        </w:rPr>
        <w:t>[deixar em branco]</w:t>
      </w:r>
    </w:p>
    <w:p w:rsidR="0099321B" w:rsidRDefault="0099321B" w:rsidP="0083325F">
      <w:pPr>
        <w:suppressAutoHyphens/>
      </w:pPr>
    </w:p>
    <w:sectPr w:rsidR="0099321B" w:rsidSect="001F35C1">
      <w:headerReference w:type="even" r:id="rId22"/>
      <w:headerReference w:type="default" r:id="rId23"/>
      <w:headerReference w:type="first" r:id="rId24"/>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F54" w:rsidRDefault="00B61F54" w:rsidP="001F35C1">
      <w:r>
        <w:separator/>
      </w:r>
    </w:p>
  </w:endnote>
  <w:endnote w:type="continuationSeparator" w:id="0">
    <w:p w:rsidR="00B61F54" w:rsidRDefault="00B61F54" w:rsidP="001F35C1">
      <w:r>
        <w:continuationSeparator/>
      </w:r>
    </w:p>
  </w:endnote>
  <w:endnote w:id="1">
    <w:p w:rsidR="007026CD" w:rsidRPr="007026CD" w:rsidRDefault="00B84B70" w:rsidP="007026CD">
      <w:pPr>
        <w:pStyle w:val="Textodenotadefim"/>
        <w:jc w:val="both"/>
        <w:rPr>
          <w:rFonts w:ascii="Arial" w:hAnsi="Arial" w:cs="Arial"/>
          <w:color w:val="002060"/>
        </w:rPr>
      </w:pPr>
      <w:r w:rsidRPr="00840C79">
        <w:rPr>
          <w:rStyle w:val="Refdenotadefim"/>
          <w:rFonts w:ascii="Arial" w:hAnsi="Arial" w:cs="Arial"/>
        </w:rPr>
        <w:endnoteRef/>
      </w:r>
      <w:r w:rsidRPr="00840C79">
        <w:rPr>
          <w:rFonts w:ascii="Arial" w:hAnsi="Arial" w:cs="Arial"/>
        </w:rPr>
        <w:t xml:space="preserve"> </w:t>
      </w:r>
      <w:r w:rsidR="007026CD" w:rsidRPr="007026CD">
        <w:rPr>
          <w:rFonts w:ascii="Arial" w:hAnsi="Arial" w:cs="Arial"/>
          <w:color w:val="002060"/>
        </w:rPr>
        <w:t xml:space="preserve">Breve currículo do autor, destacando a titulação acadêmica e a instituição de qualificação (SIGLA entre parênteses), a Instituição em que trabalha / Instituto / Faculdade e se integra grupos ou redes de pesquisa institucionalizados pelo CNPq (se houver). Na sequência, informar cidade, estado e país. Por fim, informar: </w:t>
      </w:r>
      <w:r w:rsidR="007026CD" w:rsidRPr="007026CD">
        <w:rPr>
          <w:rFonts w:ascii="Arial" w:hAnsi="Arial" w:cs="Arial"/>
          <w:i/>
          <w:color w:val="002060"/>
        </w:rPr>
        <w:t>link</w:t>
      </w:r>
      <w:r w:rsidR="007026CD" w:rsidRPr="007026CD">
        <w:rPr>
          <w:rFonts w:ascii="Arial" w:hAnsi="Arial" w:cs="Arial"/>
          <w:color w:val="002060"/>
        </w:rPr>
        <w:t xml:space="preserve"> do </w:t>
      </w:r>
      <w:r w:rsidR="007026CD" w:rsidRPr="007026CD">
        <w:rPr>
          <w:rFonts w:ascii="Arial" w:hAnsi="Arial" w:cs="Arial"/>
          <w:i/>
          <w:color w:val="002060"/>
        </w:rPr>
        <w:t>Curriculum Lattes</w:t>
      </w:r>
      <w:r w:rsidR="007026CD" w:rsidRPr="007026CD">
        <w:rPr>
          <w:rFonts w:ascii="Arial" w:hAnsi="Arial" w:cs="Arial"/>
          <w:color w:val="002060"/>
        </w:rPr>
        <w:t xml:space="preserve">, </w:t>
      </w:r>
      <w:r w:rsidR="007026CD" w:rsidRPr="007026CD">
        <w:rPr>
          <w:rFonts w:ascii="Arial" w:hAnsi="Arial" w:cs="Arial"/>
          <w:i/>
          <w:color w:val="002060"/>
        </w:rPr>
        <w:t>ORCID</w:t>
      </w:r>
      <w:r w:rsidR="007026CD" w:rsidRPr="007026CD">
        <w:rPr>
          <w:rFonts w:ascii="Arial" w:hAnsi="Arial" w:cs="Arial"/>
          <w:color w:val="002060"/>
        </w:rPr>
        <w:t xml:space="preserve"> e </w:t>
      </w:r>
      <w:r w:rsidR="007026CD" w:rsidRPr="007026CD">
        <w:rPr>
          <w:rFonts w:ascii="Arial" w:hAnsi="Arial" w:cs="Arial"/>
          <w:i/>
          <w:color w:val="002060"/>
        </w:rPr>
        <w:t>e-mail</w:t>
      </w:r>
      <w:r w:rsidR="007026CD" w:rsidRPr="007026CD">
        <w:rPr>
          <w:rFonts w:ascii="Arial" w:hAnsi="Arial" w:cs="Arial"/>
          <w:color w:val="002060"/>
        </w:rPr>
        <w:t xml:space="preserve">, conforme exemplo: </w:t>
      </w:r>
    </w:p>
    <w:p w:rsidR="007026CD" w:rsidRPr="007026CD" w:rsidRDefault="007026CD" w:rsidP="007026CD">
      <w:pPr>
        <w:pStyle w:val="Textodenotadefim"/>
        <w:jc w:val="both"/>
        <w:rPr>
          <w:rFonts w:ascii="Arial" w:hAnsi="Arial" w:cs="Arial"/>
        </w:rPr>
      </w:pPr>
    </w:p>
    <w:p w:rsidR="007026CD" w:rsidRPr="007026CD" w:rsidRDefault="007026CD" w:rsidP="007026CD">
      <w:pPr>
        <w:pStyle w:val="Textodenotadefim"/>
        <w:jc w:val="both"/>
        <w:rPr>
          <w:rFonts w:ascii="Arial" w:hAnsi="Arial" w:cs="Arial"/>
        </w:rPr>
      </w:pPr>
      <w:r w:rsidRPr="007026CD">
        <w:rPr>
          <w:rFonts w:ascii="Arial" w:hAnsi="Arial" w:cs="Arial"/>
        </w:rPr>
        <w:t xml:space="preserve">Doutor em Educação pela Universidade de Brasília (UnB, 2006), Professor Adjunto da Universidade do Estado de Mato Grosso (UNEMAT), integrante do Grupo de Pesquisa em Educação da Universidade do Estado de Mato Grosso (GPE/UNEMAT). Sinop, Mato Grosso, Brasil. </w:t>
      </w:r>
    </w:p>
    <w:p w:rsidR="007026CD" w:rsidRPr="007026CD" w:rsidRDefault="007026CD" w:rsidP="007026CD">
      <w:pPr>
        <w:pStyle w:val="Textodenotadefim"/>
        <w:jc w:val="both"/>
        <w:rPr>
          <w:rFonts w:ascii="Arial" w:hAnsi="Arial" w:cs="Arial"/>
        </w:rPr>
      </w:pPr>
      <w:r w:rsidRPr="007026CD">
        <w:rPr>
          <w:rFonts w:ascii="Arial" w:hAnsi="Arial" w:cs="Arial"/>
          <w:i/>
        </w:rPr>
        <w:t>Curriculum Lattes</w:t>
      </w:r>
      <w:r w:rsidRPr="007026CD">
        <w:rPr>
          <w:rFonts w:ascii="Arial" w:hAnsi="Arial" w:cs="Arial"/>
        </w:rPr>
        <w:t xml:space="preserve">: </w:t>
      </w:r>
      <w:hyperlink r:id="rId1" w:history="1">
        <w:r w:rsidRPr="007026CD">
          <w:rPr>
            <w:rStyle w:val="Hyperlink"/>
            <w:rFonts w:ascii="Arial" w:hAnsi="Arial" w:cs="Arial"/>
          </w:rPr>
          <w:t>http://lattes.cnpq.br/6550852546561920</w:t>
        </w:r>
      </w:hyperlink>
      <w:r w:rsidRPr="007026CD">
        <w:rPr>
          <w:rFonts w:ascii="Arial" w:hAnsi="Arial" w:cs="Arial"/>
        </w:rPr>
        <w:t xml:space="preserve"> </w:t>
      </w:r>
    </w:p>
    <w:p w:rsidR="007026CD" w:rsidRPr="007026CD" w:rsidRDefault="007026CD" w:rsidP="007026CD">
      <w:pPr>
        <w:pStyle w:val="Textodenotadefim"/>
        <w:jc w:val="both"/>
        <w:rPr>
          <w:rFonts w:ascii="Arial" w:hAnsi="Arial" w:cs="Arial"/>
        </w:rPr>
      </w:pPr>
      <w:r w:rsidRPr="007026CD">
        <w:rPr>
          <w:rFonts w:ascii="Arial" w:hAnsi="Arial" w:cs="Arial"/>
          <w:i/>
        </w:rPr>
        <w:t>ORCID</w:t>
      </w:r>
      <w:r w:rsidRPr="007026CD">
        <w:rPr>
          <w:rFonts w:ascii="Arial" w:hAnsi="Arial" w:cs="Arial"/>
        </w:rPr>
        <w:t xml:space="preserve">: </w:t>
      </w:r>
      <w:hyperlink r:id="rId2" w:history="1">
        <w:r w:rsidRPr="007026CD">
          <w:rPr>
            <w:rStyle w:val="Hyperlink"/>
            <w:rFonts w:ascii="Arial" w:hAnsi="Arial" w:cs="Arial"/>
          </w:rPr>
          <w:t>https://orcid.org/0000-0001-8261-0154</w:t>
        </w:r>
      </w:hyperlink>
      <w:r w:rsidRPr="007026CD">
        <w:rPr>
          <w:rFonts w:ascii="Arial" w:hAnsi="Arial" w:cs="Arial"/>
        </w:rPr>
        <w:t xml:space="preserve"> </w:t>
      </w:r>
    </w:p>
    <w:p w:rsidR="007026CD" w:rsidRPr="009144E0" w:rsidRDefault="007026CD" w:rsidP="007026CD">
      <w:pPr>
        <w:rPr>
          <w:rFonts w:ascii="Arial" w:hAnsi="Arial" w:cs="Arial"/>
          <w:sz w:val="20"/>
          <w:szCs w:val="20"/>
        </w:rPr>
      </w:pPr>
      <w:r w:rsidRPr="007026CD">
        <w:rPr>
          <w:rFonts w:ascii="Arial" w:hAnsi="Arial" w:cs="Arial"/>
          <w:i/>
          <w:sz w:val="20"/>
          <w:szCs w:val="20"/>
        </w:rPr>
        <w:t>E-mail</w:t>
      </w:r>
      <w:r w:rsidRPr="007026CD">
        <w:rPr>
          <w:rFonts w:ascii="Arial" w:hAnsi="Arial" w:cs="Arial"/>
          <w:sz w:val="20"/>
          <w:szCs w:val="20"/>
        </w:rPr>
        <w:t xml:space="preserve">: </w:t>
      </w:r>
      <w:hyperlink r:id="rId3" w:history="1">
        <w:r w:rsidRPr="007026CD">
          <w:rPr>
            <w:rStyle w:val="Hyperlink"/>
            <w:rFonts w:ascii="Arial" w:hAnsi="Arial" w:cs="Arial"/>
            <w:sz w:val="20"/>
            <w:szCs w:val="20"/>
          </w:rPr>
          <w:t>joaodasilva@unemat.br</w:t>
        </w:r>
      </w:hyperlink>
    </w:p>
    <w:p w:rsidR="00F701EA" w:rsidRPr="00840C79" w:rsidRDefault="002B5DF7" w:rsidP="007026CD">
      <w:pPr>
        <w:pStyle w:val="Textodenotadefim"/>
        <w:jc w:val="both"/>
        <w:rPr>
          <w:rFonts w:ascii="Arial" w:hAnsi="Arial" w:cs="Arial"/>
        </w:rPr>
      </w:pPr>
      <w:r w:rsidRPr="00840C79">
        <w:rPr>
          <w:rFonts w:ascii="Arial" w:hAnsi="Arial" w:cs="Arial"/>
        </w:rPr>
        <w:t xml:space="preserve"> </w:t>
      </w:r>
    </w:p>
  </w:endnote>
  <w:endnote w:id="2">
    <w:p w:rsidR="00B84B70" w:rsidRPr="00840C79" w:rsidRDefault="00B84B70" w:rsidP="009852C8">
      <w:pPr>
        <w:pStyle w:val="Textodenotadefim"/>
        <w:jc w:val="both"/>
        <w:rPr>
          <w:rFonts w:ascii="Arial" w:hAnsi="Arial" w:cs="Arial"/>
        </w:rPr>
      </w:pPr>
      <w:r w:rsidRPr="00840C79">
        <w:rPr>
          <w:rStyle w:val="Refdenotadefim"/>
          <w:rFonts w:ascii="Arial" w:hAnsi="Arial" w:cs="Arial"/>
        </w:rPr>
        <w:endnoteRef/>
      </w:r>
      <w:r w:rsidRPr="00840C79">
        <w:rPr>
          <w:rFonts w:ascii="Arial" w:hAnsi="Arial" w:cs="Arial"/>
        </w:rPr>
        <w:t xml:space="preserve"> </w:t>
      </w:r>
      <w:r w:rsidR="00F701EA" w:rsidRPr="00840C79">
        <w:rPr>
          <w:rFonts w:ascii="Arial" w:hAnsi="Arial" w:cs="Arial"/>
        </w:rPr>
        <w:t xml:space="preserve">Idem </w:t>
      </w:r>
      <w:r w:rsidR="007F223E" w:rsidRPr="00840C79">
        <w:rPr>
          <w:rFonts w:ascii="Arial" w:hAnsi="Arial" w:cs="Arial"/>
        </w:rPr>
        <w:t xml:space="preserve">nota de fim acima </w:t>
      </w:r>
      <w:r w:rsidR="00F701EA" w:rsidRPr="00840C79">
        <w:rPr>
          <w:rFonts w:ascii="Arial" w:hAnsi="Arial" w:cs="Arial"/>
        </w:rPr>
        <w:t>(se houver coautor).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F54" w:rsidRDefault="00B61F54" w:rsidP="001F35C1">
      <w:r>
        <w:separator/>
      </w:r>
    </w:p>
  </w:footnote>
  <w:footnote w:type="continuationSeparator" w:id="0">
    <w:p w:rsidR="00B61F54" w:rsidRDefault="00B61F54" w:rsidP="001F35C1">
      <w:r>
        <w:continuationSeparator/>
      </w:r>
    </w:p>
  </w:footnote>
  <w:footnote w:id="1">
    <w:p w:rsidR="001F35C1" w:rsidRPr="007026CD" w:rsidRDefault="001F35C1" w:rsidP="001F35C1">
      <w:pPr>
        <w:pStyle w:val="Textodenotaderodap"/>
        <w:rPr>
          <w:rFonts w:ascii="Arial" w:hAnsi="Arial" w:cs="Arial"/>
          <w:lang w:val="pt-BR"/>
        </w:rPr>
      </w:pPr>
      <w:r w:rsidRPr="00583A56">
        <w:rPr>
          <w:rStyle w:val="Refdenotaderodap"/>
          <w:rFonts w:ascii="Arial" w:hAnsi="Arial" w:cs="Arial"/>
        </w:rPr>
        <w:footnoteRef/>
      </w:r>
      <w:r w:rsidRPr="00583A56">
        <w:rPr>
          <w:rFonts w:ascii="Arial" w:hAnsi="Arial" w:cs="Arial"/>
        </w:rPr>
        <w:t xml:space="preserve"> </w:t>
      </w:r>
      <w:r w:rsidR="007026CD">
        <w:rPr>
          <w:rFonts w:ascii="Arial" w:hAnsi="Arial" w:cs="Arial"/>
          <w:lang w:val="pt-BR"/>
        </w:rPr>
        <w:t>Informar a origem do texto – se recorte de Trabalho de Conclusão de Curso / Dissertação / Tese, se fruto de projeto de pesquisa / extensão / ensino, ou outro (o</w:t>
      </w:r>
      <w:proofErr w:type="spellStart"/>
      <w:r w:rsidRPr="00583A56">
        <w:rPr>
          <w:rFonts w:ascii="Arial" w:hAnsi="Arial" w:cs="Arial"/>
        </w:rPr>
        <w:t>pcional</w:t>
      </w:r>
      <w:proofErr w:type="spellEnd"/>
      <w:r w:rsidRPr="00583A56">
        <w:rPr>
          <w:rFonts w:ascii="Arial" w:hAnsi="Arial" w:cs="Arial"/>
        </w:rPr>
        <w:t>)</w:t>
      </w:r>
      <w:r w:rsidR="007026CD">
        <w:rPr>
          <w:rFonts w:ascii="Arial" w:hAnsi="Arial" w:cs="Arial"/>
          <w:lang w:val="pt-BR"/>
        </w:rPr>
        <w:t>.</w:t>
      </w:r>
    </w:p>
  </w:footnote>
  <w:footnote w:id="2">
    <w:p w:rsidR="001F35C1" w:rsidRPr="00583A56" w:rsidRDefault="001F35C1" w:rsidP="001F35C1">
      <w:pPr>
        <w:pStyle w:val="Textodenotaderodap"/>
        <w:rPr>
          <w:rFonts w:ascii="Arial" w:hAnsi="Arial" w:cs="Arial"/>
        </w:rPr>
      </w:pPr>
      <w:r w:rsidRPr="00583A56">
        <w:rPr>
          <w:rStyle w:val="Refdenotaderodap"/>
          <w:rFonts w:ascii="Arial" w:hAnsi="Arial" w:cs="Arial"/>
        </w:rPr>
        <w:footnoteRef/>
      </w:r>
      <w:r w:rsidRPr="00583A56">
        <w:rPr>
          <w:rFonts w:ascii="Arial" w:hAnsi="Arial" w:cs="Arial"/>
        </w:rPr>
        <w:t xml:space="preserve"> Us</w:t>
      </w:r>
      <w:r>
        <w:rPr>
          <w:rFonts w:ascii="Arial" w:hAnsi="Arial" w:cs="Arial"/>
        </w:rPr>
        <w:t>ar</w:t>
      </w:r>
      <w:r w:rsidRPr="00583A56">
        <w:rPr>
          <w:rFonts w:ascii="Arial" w:hAnsi="Arial" w:cs="Arial"/>
        </w:rPr>
        <w:t xml:space="preserve"> notas de rodapé somente quando necessário.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602099319"/>
      <w:docPartObj>
        <w:docPartGallery w:val="Page Numbers (Top of Page)"/>
        <w:docPartUnique/>
      </w:docPartObj>
    </w:sdtPr>
    <w:sdtEndPr/>
    <w:sdtContent>
      <w:p w:rsidR="001F35C1" w:rsidRPr="001F35C1" w:rsidRDefault="001F35C1">
        <w:pPr>
          <w:pStyle w:val="Cabealho"/>
          <w:jc w:val="right"/>
          <w:rPr>
            <w:rFonts w:ascii="Arial" w:hAnsi="Arial" w:cs="Arial"/>
          </w:rPr>
        </w:pPr>
        <w:r w:rsidRPr="001F35C1">
          <w:rPr>
            <w:rFonts w:ascii="Arial" w:hAnsi="Arial" w:cs="Arial"/>
          </w:rPr>
          <w:fldChar w:fldCharType="begin"/>
        </w:r>
        <w:r w:rsidRPr="001F35C1">
          <w:rPr>
            <w:rFonts w:ascii="Arial" w:hAnsi="Arial" w:cs="Arial"/>
          </w:rPr>
          <w:instrText>PAGE   \* MERGEFORMAT</w:instrText>
        </w:r>
        <w:r w:rsidRPr="001F35C1">
          <w:rPr>
            <w:rFonts w:ascii="Arial" w:hAnsi="Arial" w:cs="Arial"/>
          </w:rPr>
          <w:fldChar w:fldCharType="separate"/>
        </w:r>
        <w:r w:rsidR="00840C79">
          <w:rPr>
            <w:rFonts w:ascii="Arial" w:hAnsi="Arial" w:cs="Arial"/>
            <w:noProof/>
          </w:rPr>
          <w:t>10</w:t>
        </w:r>
        <w:r w:rsidRPr="001F35C1">
          <w:rPr>
            <w:rFonts w:ascii="Arial" w:hAnsi="Arial" w:cs="Arial"/>
          </w:rPr>
          <w:fldChar w:fldCharType="end"/>
        </w:r>
      </w:p>
    </w:sdtContent>
  </w:sdt>
  <w:p w:rsidR="001F35C1" w:rsidRPr="001F35C1" w:rsidRDefault="001F35C1" w:rsidP="001F35C1">
    <w:pPr>
      <w:tabs>
        <w:tab w:val="center" w:pos="4419"/>
        <w:tab w:val="right" w:pos="8838"/>
      </w:tabs>
      <w:rPr>
        <w:rFonts w:ascii="Arial" w:hAnsi="Arial" w:cs="Arial"/>
        <w:b/>
        <w:i/>
        <w:sz w:val="18"/>
        <w:szCs w:val="18"/>
        <w:lang w:val="x-none"/>
      </w:rPr>
    </w:pPr>
    <w:r w:rsidRPr="001F35C1">
      <w:rPr>
        <w:rFonts w:ascii="Arial" w:hAnsi="Arial" w:cs="Arial"/>
        <w:b/>
        <w:i/>
        <w:sz w:val="18"/>
        <w:szCs w:val="18"/>
      </w:rPr>
      <w:t xml:space="preserve">REP’s - </w:t>
    </w:r>
    <w:r w:rsidRPr="001F35C1">
      <w:rPr>
        <w:rFonts w:ascii="Arial" w:hAnsi="Arial" w:cs="Arial"/>
        <w:b/>
        <w:i/>
        <w:sz w:val="18"/>
        <w:szCs w:val="18"/>
        <w:lang w:val="x-none"/>
      </w:rPr>
      <w:t>Revista Even. Pedagóg.</w:t>
    </w:r>
  </w:p>
  <w:p w:rsidR="00A20B9C" w:rsidRDefault="001F35C1" w:rsidP="001F35C1">
    <w:pPr>
      <w:tabs>
        <w:tab w:val="center" w:pos="4419"/>
        <w:tab w:val="right" w:pos="8838"/>
      </w:tabs>
      <w:rPr>
        <w:rFonts w:ascii="Arial" w:hAnsi="Arial" w:cs="Arial"/>
        <w:sz w:val="18"/>
        <w:szCs w:val="18"/>
        <w:lang w:val="en-US"/>
      </w:rPr>
    </w:pPr>
    <w:r w:rsidRPr="001F35C1">
      <w:rPr>
        <w:rFonts w:ascii="Arial" w:hAnsi="Arial" w:cs="Arial"/>
        <w:sz w:val="18"/>
        <w:szCs w:val="18"/>
        <w:lang w:val="en-US"/>
      </w:rPr>
      <w:t>ISSN 2236-3165</w:t>
    </w:r>
  </w:p>
  <w:p w:rsidR="001F35C1" w:rsidRPr="001F35C1" w:rsidRDefault="00A20B9C" w:rsidP="001F35C1">
    <w:pPr>
      <w:tabs>
        <w:tab w:val="center" w:pos="4419"/>
        <w:tab w:val="right" w:pos="8838"/>
      </w:tabs>
      <w:rPr>
        <w:rFonts w:ascii="Arial" w:hAnsi="Arial" w:cs="Arial"/>
        <w:sz w:val="18"/>
        <w:szCs w:val="18"/>
        <w:lang w:val="en-US"/>
      </w:rPr>
    </w:pPr>
    <w:r w:rsidRPr="001F35C1">
      <w:rPr>
        <w:rFonts w:ascii="Arial" w:hAnsi="Arial" w:cs="Arial"/>
        <w:sz w:val="18"/>
        <w:szCs w:val="18"/>
        <w:lang w:val="en-US"/>
      </w:rPr>
      <w:t>DOI: 10.30681/2236-3165</w:t>
    </w:r>
  </w:p>
  <w:p w:rsidR="001F35C1" w:rsidRDefault="00C55DF6" w:rsidP="001F35C1">
    <w:pPr>
      <w:pStyle w:val="Cabealho"/>
      <w:pBdr>
        <w:bottom w:val="single" w:sz="12" w:space="1" w:color="auto"/>
      </w:pBdr>
      <w:rPr>
        <w:rStyle w:val="Hyperlink"/>
        <w:rFonts w:ascii="Arial" w:hAnsi="Arial" w:cs="Arial"/>
        <w:sz w:val="18"/>
        <w:szCs w:val="18"/>
        <w:lang w:val="en-US"/>
      </w:rPr>
    </w:pPr>
    <w:r w:rsidRPr="00C55DF6">
      <w:rPr>
        <w:rStyle w:val="Hyperlink"/>
        <w:rFonts w:ascii="Arial" w:hAnsi="Arial" w:cs="Arial"/>
        <w:sz w:val="18"/>
        <w:szCs w:val="18"/>
        <w:lang w:val="en-US"/>
      </w:rPr>
      <w:t>https://periodicos.unemat.br/index.php/reps</w:t>
    </w:r>
  </w:p>
  <w:p w:rsidR="00A20B9C" w:rsidRPr="001F35C1" w:rsidRDefault="00A20B9C" w:rsidP="001F35C1">
    <w:pPr>
      <w:pStyle w:val="Cabealho"/>
      <w:rPr>
        <w:rFonts w:ascii="Arial" w:hAnsi="Arial" w:cs="Arial"/>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524597768"/>
      <w:docPartObj>
        <w:docPartGallery w:val="Page Numbers (Top of Page)"/>
        <w:docPartUnique/>
      </w:docPartObj>
    </w:sdtPr>
    <w:sdtEndPr/>
    <w:sdtContent>
      <w:p w:rsidR="001F35C1" w:rsidRPr="001F35C1" w:rsidRDefault="001F35C1">
        <w:pPr>
          <w:pStyle w:val="Cabealho"/>
          <w:rPr>
            <w:rFonts w:ascii="Arial" w:hAnsi="Arial" w:cs="Arial"/>
          </w:rPr>
        </w:pPr>
        <w:r w:rsidRPr="001F35C1">
          <w:rPr>
            <w:rFonts w:ascii="Arial" w:hAnsi="Arial" w:cs="Arial"/>
          </w:rPr>
          <w:fldChar w:fldCharType="begin"/>
        </w:r>
        <w:r w:rsidRPr="001F35C1">
          <w:rPr>
            <w:rFonts w:ascii="Arial" w:hAnsi="Arial" w:cs="Arial"/>
          </w:rPr>
          <w:instrText>PAGE   \* MERGEFORMAT</w:instrText>
        </w:r>
        <w:r w:rsidRPr="001F35C1">
          <w:rPr>
            <w:rFonts w:ascii="Arial" w:hAnsi="Arial" w:cs="Arial"/>
          </w:rPr>
          <w:fldChar w:fldCharType="separate"/>
        </w:r>
        <w:r w:rsidR="00840C79">
          <w:rPr>
            <w:rFonts w:ascii="Arial" w:hAnsi="Arial" w:cs="Arial"/>
            <w:noProof/>
          </w:rPr>
          <w:t>11</w:t>
        </w:r>
        <w:r w:rsidRPr="001F35C1">
          <w:rPr>
            <w:rFonts w:ascii="Arial" w:hAnsi="Arial" w:cs="Arial"/>
          </w:rPr>
          <w:fldChar w:fldCharType="end"/>
        </w:r>
      </w:p>
    </w:sdtContent>
  </w:sdt>
  <w:p w:rsidR="001F35C1" w:rsidRPr="001F35C1" w:rsidRDefault="001F35C1" w:rsidP="001F35C1">
    <w:pPr>
      <w:tabs>
        <w:tab w:val="center" w:pos="4419"/>
        <w:tab w:val="right" w:pos="8838"/>
      </w:tabs>
      <w:jc w:val="right"/>
      <w:rPr>
        <w:rFonts w:ascii="Arial" w:hAnsi="Arial" w:cs="Arial"/>
        <w:b/>
        <w:i/>
        <w:sz w:val="18"/>
        <w:szCs w:val="18"/>
        <w:lang w:val="x-none"/>
      </w:rPr>
    </w:pPr>
    <w:r w:rsidRPr="001F35C1">
      <w:rPr>
        <w:rFonts w:ascii="Arial" w:hAnsi="Arial" w:cs="Arial"/>
        <w:b/>
        <w:i/>
        <w:sz w:val="18"/>
        <w:szCs w:val="18"/>
      </w:rPr>
      <w:t xml:space="preserve">REP’s - </w:t>
    </w:r>
    <w:r w:rsidRPr="001F35C1">
      <w:rPr>
        <w:rFonts w:ascii="Arial" w:hAnsi="Arial" w:cs="Arial"/>
        <w:b/>
        <w:i/>
        <w:sz w:val="18"/>
        <w:szCs w:val="18"/>
        <w:lang w:val="x-none"/>
      </w:rPr>
      <w:t>Revista Even. Pedagóg.</w:t>
    </w:r>
  </w:p>
  <w:p w:rsidR="00A20B9C" w:rsidRDefault="001F35C1" w:rsidP="001F35C1">
    <w:pPr>
      <w:tabs>
        <w:tab w:val="center" w:pos="4419"/>
        <w:tab w:val="right" w:pos="8838"/>
      </w:tabs>
      <w:jc w:val="right"/>
      <w:rPr>
        <w:rFonts w:ascii="Arial" w:hAnsi="Arial" w:cs="Arial"/>
        <w:sz w:val="18"/>
        <w:szCs w:val="18"/>
        <w:lang w:val="en-US"/>
      </w:rPr>
    </w:pPr>
    <w:r w:rsidRPr="001F35C1">
      <w:rPr>
        <w:rFonts w:ascii="Arial" w:hAnsi="Arial" w:cs="Arial"/>
        <w:sz w:val="18"/>
        <w:szCs w:val="18"/>
        <w:lang w:val="en-US"/>
      </w:rPr>
      <w:t>ISSN 2236-3165</w:t>
    </w:r>
  </w:p>
  <w:p w:rsidR="001F35C1" w:rsidRPr="001F35C1" w:rsidRDefault="00A20B9C" w:rsidP="001F35C1">
    <w:pPr>
      <w:tabs>
        <w:tab w:val="center" w:pos="4419"/>
        <w:tab w:val="right" w:pos="8838"/>
      </w:tabs>
      <w:jc w:val="right"/>
      <w:rPr>
        <w:rFonts w:ascii="Arial" w:hAnsi="Arial" w:cs="Arial"/>
        <w:sz w:val="18"/>
        <w:szCs w:val="18"/>
        <w:lang w:val="en-US"/>
      </w:rPr>
    </w:pPr>
    <w:r w:rsidRPr="001F35C1">
      <w:rPr>
        <w:rFonts w:ascii="Arial" w:hAnsi="Arial" w:cs="Arial"/>
        <w:sz w:val="18"/>
        <w:szCs w:val="18"/>
        <w:lang w:val="en-US"/>
      </w:rPr>
      <w:t>DOI: 10.30681/2236-3165</w:t>
    </w:r>
  </w:p>
  <w:p w:rsidR="001F35C1" w:rsidRDefault="00C55DF6" w:rsidP="00A20B9C">
    <w:pPr>
      <w:pStyle w:val="Cabealho"/>
      <w:pBdr>
        <w:bottom w:val="single" w:sz="12" w:space="1" w:color="auto"/>
      </w:pBdr>
      <w:jc w:val="right"/>
      <w:rPr>
        <w:rStyle w:val="Hyperlink"/>
        <w:rFonts w:ascii="Arial" w:hAnsi="Arial" w:cs="Arial"/>
        <w:sz w:val="18"/>
        <w:szCs w:val="18"/>
        <w:lang w:val="en-US"/>
      </w:rPr>
    </w:pPr>
    <w:r w:rsidRPr="00C55DF6">
      <w:rPr>
        <w:rStyle w:val="Hyperlink"/>
        <w:rFonts w:ascii="Arial" w:hAnsi="Arial" w:cs="Arial"/>
        <w:sz w:val="18"/>
        <w:szCs w:val="18"/>
        <w:lang w:val="en-US"/>
      </w:rPr>
      <w:t>https://periodicos.unemat.br/index.php/reps</w:t>
    </w:r>
  </w:p>
  <w:p w:rsidR="00A20B9C" w:rsidRDefault="00A20B9C" w:rsidP="00A20B9C">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1" w:rsidRPr="00A20B9C" w:rsidRDefault="001F35C1" w:rsidP="00A20B9C">
    <w:pPr>
      <w:jc w:val="center"/>
      <w:rPr>
        <w:rFonts w:ascii="Arial" w:hAnsi="Arial" w:cs="Arial"/>
        <w:b/>
        <w:i/>
        <w:sz w:val="20"/>
        <w:szCs w:val="20"/>
      </w:rPr>
    </w:pPr>
    <w:r w:rsidRPr="00A20B9C">
      <w:rPr>
        <w:rFonts w:ascii="Arial" w:hAnsi="Arial" w:cs="Arial"/>
        <w:b/>
        <w:i/>
        <w:sz w:val="20"/>
        <w:szCs w:val="20"/>
      </w:rPr>
      <w:t>REP’s - Revista Even. Pedagóg.</w:t>
    </w:r>
  </w:p>
  <w:p w:rsidR="00A20B9C" w:rsidRPr="00A20B9C" w:rsidRDefault="001F35C1" w:rsidP="00A20B9C">
    <w:pPr>
      <w:jc w:val="center"/>
      <w:rPr>
        <w:rFonts w:ascii="Arial" w:hAnsi="Arial" w:cs="Arial"/>
        <w:sz w:val="20"/>
        <w:szCs w:val="20"/>
      </w:rPr>
    </w:pPr>
    <w:r w:rsidRPr="00A20B9C">
      <w:rPr>
        <w:rFonts w:ascii="Arial" w:hAnsi="Arial" w:cs="Arial"/>
        <w:sz w:val="20"/>
        <w:szCs w:val="20"/>
      </w:rPr>
      <w:t>ISSN 2236-3165</w:t>
    </w:r>
  </w:p>
  <w:p w:rsidR="001F35C1" w:rsidRPr="00A20B9C" w:rsidRDefault="00A20B9C" w:rsidP="00A20B9C">
    <w:pPr>
      <w:jc w:val="center"/>
      <w:rPr>
        <w:rFonts w:ascii="Arial" w:hAnsi="Arial" w:cs="Arial"/>
        <w:sz w:val="20"/>
        <w:szCs w:val="20"/>
      </w:rPr>
    </w:pPr>
    <w:r w:rsidRPr="00A20B9C">
      <w:rPr>
        <w:rFonts w:ascii="Arial" w:hAnsi="Arial" w:cs="Arial"/>
        <w:sz w:val="20"/>
        <w:szCs w:val="20"/>
      </w:rPr>
      <w:t>DOI: 10.30681/2236-3165</w:t>
    </w:r>
  </w:p>
  <w:p w:rsidR="00A20B9C" w:rsidRPr="00A20B9C" w:rsidRDefault="00C55DF6" w:rsidP="00A20B9C">
    <w:pPr>
      <w:pBdr>
        <w:bottom w:val="single" w:sz="12" w:space="1" w:color="auto"/>
      </w:pBdr>
      <w:jc w:val="center"/>
      <w:rPr>
        <w:rFonts w:ascii="Arial" w:hAnsi="Arial" w:cs="Arial"/>
        <w:sz w:val="20"/>
        <w:szCs w:val="20"/>
      </w:rPr>
    </w:pPr>
    <w:r w:rsidRPr="00C55DF6">
      <w:rPr>
        <w:rStyle w:val="Hyperlink"/>
        <w:rFonts w:ascii="Arial" w:hAnsi="Arial" w:cs="Arial"/>
        <w:sz w:val="20"/>
        <w:szCs w:val="20"/>
      </w:rPr>
      <w:t>https://periodicos.unemat.br/index.php/reps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C1"/>
    <w:rsid w:val="00111CA5"/>
    <w:rsid w:val="001F35C1"/>
    <w:rsid w:val="00200101"/>
    <w:rsid w:val="002517B1"/>
    <w:rsid w:val="002526B8"/>
    <w:rsid w:val="002B5DF7"/>
    <w:rsid w:val="00301082"/>
    <w:rsid w:val="00381F1E"/>
    <w:rsid w:val="003E6199"/>
    <w:rsid w:val="00473D5D"/>
    <w:rsid w:val="0051620C"/>
    <w:rsid w:val="00542B96"/>
    <w:rsid w:val="005C1962"/>
    <w:rsid w:val="006328EE"/>
    <w:rsid w:val="00674AED"/>
    <w:rsid w:val="006B173B"/>
    <w:rsid w:val="006D26C9"/>
    <w:rsid w:val="007026CD"/>
    <w:rsid w:val="00712A8C"/>
    <w:rsid w:val="0072790B"/>
    <w:rsid w:val="007C341F"/>
    <w:rsid w:val="007E0916"/>
    <w:rsid w:val="007F223E"/>
    <w:rsid w:val="008238A0"/>
    <w:rsid w:val="0083325F"/>
    <w:rsid w:val="00840C79"/>
    <w:rsid w:val="00857438"/>
    <w:rsid w:val="008640AA"/>
    <w:rsid w:val="00887941"/>
    <w:rsid w:val="008A7E81"/>
    <w:rsid w:val="008E41EE"/>
    <w:rsid w:val="00927223"/>
    <w:rsid w:val="009852C8"/>
    <w:rsid w:val="0099321B"/>
    <w:rsid w:val="00A20B9C"/>
    <w:rsid w:val="00A37505"/>
    <w:rsid w:val="00AC7C53"/>
    <w:rsid w:val="00B37671"/>
    <w:rsid w:val="00B61F54"/>
    <w:rsid w:val="00B84B70"/>
    <w:rsid w:val="00C536F3"/>
    <w:rsid w:val="00C55DF6"/>
    <w:rsid w:val="00C57D3D"/>
    <w:rsid w:val="00CA5442"/>
    <w:rsid w:val="00D97A0D"/>
    <w:rsid w:val="00DC1CEB"/>
    <w:rsid w:val="00DC4C80"/>
    <w:rsid w:val="00E323F2"/>
    <w:rsid w:val="00F701EA"/>
    <w:rsid w:val="00F851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D5871"/>
  <w15:docId w15:val="{CE80AD2E-AC02-4771-93A3-4AF7247A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5C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1F35C1"/>
    <w:rPr>
      <w:color w:val="0000FF"/>
      <w:u w:val="single"/>
    </w:rPr>
  </w:style>
  <w:style w:type="paragraph" w:styleId="Textodenotaderodap">
    <w:name w:val="footnote text"/>
    <w:basedOn w:val="Normal"/>
    <w:link w:val="TextodenotaderodapChar"/>
    <w:uiPriority w:val="99"/>
    <w:unhideWhenUsed/>
    <w:rsid w:val="001F35C1"/>
    <w:rPr>
      <w:sz w:val="20"/>
      <w:szCs w:val="20"/>
      <w:lang w:val="x-none"/>
    </w:rPr>
  </w:style>
  <w:style w:type="character" w:customStyle="1" w:styleId="TextodenotaderodapChar">
    <w:name w:val="Texto de nota de rodapé Char"/>
    <w:basedOn w:val="Fontepargpadro"/>
    <w:link w:val="Textodenotaderodap"/>
    <w:uiPriority w:val="99"/>
    <w:rsid w:val="001F35C1"/>
    <w:rPr>
      <w:rFonts w:ascii="Times New Roman" w:eastAsia="Times New Roman" w:hAnsi="Times New Roman" w:cs="Times New Roman"/>
      <w:sz w:val="20"/>
      <w:szCs w:val="20"/>
      <w:lang w:val="x-none" w:eastAsia="pt-BR"/>
    </w:rPr>
  </w:style>
  <w:style w:type="character" w:styleId="Refdenotaderodap">
    <w:name w:val="footnote reference"/>
    <w:uiPriority w:val="99"/>
    <w:unhideWhenUsed/>
    <w:rsid w:val="001F35C1"/>
    <w:rPr>
      <w:vertAlign w:val="superscript"/>
    </w:rPr>
  </w:style>
  <w:style w:type="paragraph" w:styleId="PargrafodaLista">
    <w:name w:val="List Paragraph"/>
    <w:basedOn w:val="Normal"/>
    <w:uiPriority w:val="34"/>
    <w:qFormat/>
    <w:rsid w:val="001F35C1"/>
    <w:pPr>
      <w:ind w:left="720"/>
      <w:contextualSpacing/>
    </w:pPr>
  </w:style>
  <w:style w:type="paragraph" w:customStyle="1" w:styleId="Normal1">
    <w:name w:val="Normal 1"/>
    <w:basedOn w:val="Normal"/>
    <w:rsid w:val="001F35C1"/>
    <w:pPr>
      <w:jc w:val="both"/>
    </w:pPr>
  </w:style>
  <w:style w:type="paragraph" w:styleId="Textodebalo">
    <w:name w:val="Balloon Text"/>
    <w:basedOn w:val="Normal"/>
    <w:link w:val="TextodebaloChar"/>
    <w:uiPriority w:val="99"/>
    <w:semiHidden/>
    <w:unhideWhenUsed/>
    <w:rsid w:val="001F35C1"/>
    <w:rPr>
      <w:rFonts w:ascii="Tahoma" w:hAnsi="Tahoma" w:cs="Tahoma"/>
      <w:sz w:val="16"/>
      <w:szCs w:val="16"/>
    </w:rPr>
  </w:style>
  <w:style w:type="character" w:customStyle="1" w:styleId="TextodebaloChar">
    <w:name w:val="Texto de balão Char"/>
    <w:basedOn w:val="Fontepargpadro"/>
    <w:link w:val="Textodebalo"/>
    <w:uiPriority w:val="99"/>
    <w:semiHidden/>
    <w:rsid w:val="001F35C1"/>
    <w:rPr>
      <w:rFonts w:ascii="Tahoma" w:eastAsia="Times New Roman" w:hAnsi="Tahoma" w:cs="Tahoma"/>
      <w:sz w:val="16"/>
      <w:szCs w:val="16"/>
      <w:lang w:eastAsia="pt-BR"/>
    </w:rPr>
  </w:style>
  <w:style w:type="paragraph" w:styleId="Cabealho">
    <w:name w:val="header"/>
    <w:basedOn w:val="Normal"/>
    <w:link w:val="CabealhoChar"/>
    <w:uiPriority w:val="99"/>
    <w:unhideWhenUsed/>
    <w:rsid w:val="001F35C1"/>
    <w:pPr>
      <w:tabs>
        <w:tab w:val="center" w:pos="4252"/>
        <w:tab w:val="right" w:pos="8504"/>
      </w:tabs>
    </w:pPr>
  </w:style>
  <w:style w:type="character" w:customStyle="1" w:styleId="CabealhoChar">
    <w:name w:val="Cabeçalho Char"/>
    <w:basedOn w:val="Fontepargpadro"/>
    <w:link w:val="Cabealho"/>
    <w:uiPriority w:val="99"/>
    <w:rsid w:val="001F35C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F35C1"/>
    <w:pPr>
      <w:tabs>
        <w:tab w:val="center" w:pos="4252"/>
        <w:tab w:val="right" w:pos="8504"/>
      </w:tabs>
    </w:pPr>
  </w:style>
  <w:style w:type="character" w:customStyle="1" w:styleId="RodapChar">
    <w:name w:val="Rodapé Char"/>
    <w:basedOn w:val="Fontepargpadro"/>
    <w:link w:val="Rodap"/>
    <w:uiPriority w:val="99"/>
    <w:rsid w:val="001F35C1"/>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unhideWhenUsed/>
    <w:rsid w:val="00B84B70"/>
    <w:rPr>
      <w:sz w:val="20"/>
      <w:szCs w:val="20"/>
    </w:rPr>
  </w:style>
  <w:style w:type="character" w:customStyle="1" w:styleId="TextodenotadefimChar">
    <w:name w:val="Texto de nota de fim Char"/>
    <w:basedOn w:val="Fontepargpadro"/>
    <w:link w:val="Textodenotadefim"/>
    <w:uiPriority w:val="99"/>
    <w:rsid w:val="00B84B70"/>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B84B70"/>
    <w:rPr>
      <w:vertAlign w:val="superscript"/>
    </w:rPr>
  </w:style>
  <w:style w:type="character" w:styleId="HiperlinkVisitado">
    <w:name w:val="FollowedHyperlink"/>
    <w:basedOn w:val="Fontepargpadro"/>
    <w:uiPriority w:val="99"/>
    <w:semiHidden/>
    <w:unhideWhenUsed/>
    <w:rsid w:val="00C536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ocabularies.unesco.org/browser/thesaurus/en/" TargetMode="External"/><Relationship Id="rId13" Type="http://schemas.openxmlformats.org/officeDocument/2006/relationships/hyperlink" Target="https://aps.pt/wp-content/uploads/2017/08/DPR462de12f4bb03_1.pdf" TargetMode="External"/><Relationship Id="rId18" Type="http://schemas.openxmlformats.org/officeDocument/2006/relationships/hyperlink" Target="https://1x.com/photo/4140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vocabularies.unesco.org/browser/thesaurus/en/" TargetMode="External"/><Relationship Id="rId7" Type="http://schemas.openxmlformats.org/officeDocument/2006/relationships/hyperlink" Target="http://pergamum.inep.gov.br/pergamum/biblioteca/pesquisa_thesauro.php?resolution2=1024_1" TargetMode="External"/><Relationship Id="rId12" Type="http://schemas.openxmlformats.org/officeDocument/2006/relationships/hyperlink" Target="http://investigacao-filosofica.blogspot.com/search/label/Postagens" TargetMode="External"/><Relationship Id="rId17" Type="http://schemas.openxmlformats.org/officeDocument/2006/relationships/hyperlink" Target="http://www.revistahsm.com.br/coluna/gary-hamel-e-gestao-na-era-da-criatividad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evista.ibict.br/ciinf/article/view/292/292" TargetMode="External"/><Relationship Id="rId20" Type="http://schemas.openxmlformats.org/officeDocument/2006/relationships/hyperlink" Target="http://pergamum.inep.gov.br/pergamum/biblioteca/pesquisa_thesauro.php?resolution2=1024_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books.pucrs.br/edipucrs/projetosdefilosofia.pdf"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letras.ufmg.br/poslit/08_publicacoes_pgs/Em-tese-2004-pdfs/13-Fernando-C%C3%A9sar-Silva.pdf" TargetMode="External"/><Relationship Id="rId23" Type="http://schemas.openxmlformats.org/officeDocument/2006/relationships/header" Target="header2.xml"/><Relationship Id="rId10" Type="http://schemas.openxmlformats.org/officeDocument/2006/relationships/hyperlink" Target="http://www.virtualbooks.com.br/v2/ebooks/?idioma=Portugues&amp;id=00065" TargetMode="External"/><Relationship Id="rId19" Type="http://schemas.openxmlformats.org/officeDocument/2006/relationships/hyperlink" Target="https://lume.ufrgs.br/bitstream/handle/10183/16359/000695147.pdf?sequence%EF%80%BD1"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periodicos.unichristus.edu.br/index.php/opiniaojuridica/article/view/214/130" TargetMode="External"/><Relationship Id="rId22"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mailto:joaodasilva@unemat.br" TargetMode="External"/><Relationship Id="rId2" Type="http://schemas.openxmlformats.org/officeDocument/2006/relationships/hyperlink" Target="https://orcid.org/0000-0001-8261-0154" TargetMode="External"/><Relationship Id="rId1" Type="http://schemas.openxmlformats.org/officeDocument/2006/relationships/hyperlink" Target="http://lattes.cnpq.br/655085254656192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04F74-6057-4501-A2EB-5EA86C53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3164</Words>
  <Characters>17088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Siebiger</dc:creator>
  <cp:lastModifiedBy>Ralf Siebiger</cp:lastModifiedBy>
  <cp:revision>16</cp:revision>
  <dcterms:created xsi:type="dcterms:W3CDTF">2023-01-12T14:38:00Z</dcterms:created>
  <dcterms:modified xsi:type="dcterms:W3CDTF">2024-04-16T19:11:00Z</dcterms:modified>
</cp:coreProperties>
</file>